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93" w:rsidRPr="000E0918" w:rsidRDefault="008F2D93" w:rsidP="002E3C8F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r w:rsidRPr="000E0918">
        <w:rPr>
          <w:rFonts w:ascii="Times New Roman" w:hAnsi="Times New Roman"/>
          <w:b/>
          <w:i/>
          <w:color w:val="000000"/>
          <w:sz w:val="24"/>
          <w:szCs w:val="24"/>
        </w:rPr>
        <w:t xml:space="preserve">Фоменко Е.В., учитель английского и немецкого языков МБОУ </w:t>
      </w:r>
      <w:r w:rsidR="000E0918" w:rsidRPr="000E0918">
        <w:rPr>
          <w:rFonts w:ascii="Times New Roman" w:hAnsi="Times New Roman"/>
          <w:b/>
          <w:i/>
          <w:color w:val="000000"/>
          <w:sz w:val="24"/>
          <w:szCs w:val="24"/>
        </w:rPr>
        <w:t>Ш</w:t>
      </w:r>
      <w:r w:rsidRPr="000E0918">
        <w:rPr>
          <w:rFonts w:ascii="Times New Roman" w:hAnsi="Times New Roman"/>
          <w:b/>
          <w:i/>
          <w:color w:val="000000"/>
          <w:sz w:val="24"/>
          <w:szCs w:val="24"/>
        </w:rPr>
        <w:t>колы № 10</w:t>
      </w:r>
    </w:p>
    <w:bookmarkEnd w:id="0"/>
    <w:p w:rsidR="008F2D93" w:rsidRDefault="008F2D93" w:rsidP="002E3C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3C8F" w:rsidRDefault="002E3C8F" w:rsidP="002E3C8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4D6956">
        <w:rPr>
          <w:rFonts w:ascii="Times New Roman" w:hAnsi="Times New Roman"/>
          <w:color w:val="000000"/>
          <w:sz w:val="24"/>
          <w:szCs w:val="28"/>
        </w:rPr>
        <w:t>Задания и виды деятельности, направленные на формирование УУД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уроках немецкого языка. </w:t>
      </w:r>
      <w:r w:rsidRPr="004D6956">
        <w:rPr>
          <w:rFonts w:ascii="Times New Roman" w:hAnsi="Times New Roman"/>
          <w:bCs/>
          <w:color w:val="000000"/>
          <w:sz w:val="24"/>
          <w:szCs w:val="24"/>
          <w:lang w:val="de-DE"/>
        </w:rPr>
        <w:t>Lehrbuch «Horizonte- Deutsch als 2. Fremdsprache», 5. Klasse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2E3C8F" w:rsidRPr="002E3C8F" w:rsidRDefault="002E3C8F" w:rsidP="002E3C8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Универсальные Учебные Действия</w:t>
      </w:r>
      <w:r w:rsidRPr="004D69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представляют собой целостную систему, в которой можно выделить взаимосвязанные виды действий:</w:t>
      </w:r>
    </w:p>
    <w:p w:rsidR="002E3C8F" w:rsidRPr="004D6956" w:rsidRDefault="002E3C8F" w:rsidP="002E3C8F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личностные</w:t>
      </w:r>
      <w:r w:rsidRPr="004D69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определяющие мотивационную ориентацию,</w:t>
      </w:r>
    </w:p>
    <w:p w:rsidR="002E3C8F" w:rsidRPr="004D6956" w:rsidRDefault="002E3C8F" w:rsidP="002E3C8F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коммуникативные </w:t>
      </w:r>
      <w:r w:rsidRPr="004D69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 обеспечивающие социальную компетентность,</w:t>
      </w:r>
    </w:p>
    <w:p w:rsidR="002E3C8F" w:rsidRPr="004D6956" w:rsidRDefault="002E3C8F" w:rsidP="002E3C8F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регулятивные</w:t>
      </w:r>
      <w:r w:rsidRPr="004D69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обеспечивающие организацию собственной деятельности,</w:t>
      </w:r>
    </w:p>
    <w:p w:rsidR="002E3C8F" w:rsidRPr="004D6956" w:rsidRDefault="002E3C8F" w:rsidP="002E3C8F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познавательные </w:t>
      </w:r>
      <w:r w:rsidRPr="004D69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 общеучебные, логические, связанные с решением проблемы.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Знакомство учащихся  с культурой, историей и традициями немецкоязычных стран, их нравами и обычаями создаёт необходимые условия для </w:t>
      </w:r>
      <w:r w:rsidRPr="004D69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формирования личностных универсальных  учебных действий</w:t>
      </w:r>
      <w:r w:rsidRPr="004D69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развитие гражданской идентичности личности, прежде всего в общекультурной сфере, доброжелательного отношения, уважения и толерантности к другим странам и народам, компетентности в межкультурном диалоге.</w:t>
      </w:r>
    </w:p>
    <w:p w:rsidR="002E3C8F" w:rsidRPr="002E3C8F" w:rsidRDefault="002E3C8F" w:rsidP="002E3C8F">
      <w:pPr>
        <w:rPr>
          <w:rFonts w:ascii="Times New Roman" w:hAnsi="Times New Roman"/>
          <w:b/>
          <w:sz w:val="24"/>
          <w:szCs w:val="24"/>
        </w:rPr>
      </w:pPr>
      <w:r w:rsidRPr="004D69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Для формирования </w:t>
      </w:r>
      <w:r w:rsidRPr="004D695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личностных универсальных учебных действий</w:t>
      </w:r>
      <w:r w:rsidRPr="004D69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/>
          <w:b/>
          <w:i/>
          <w:color w:val="000000"/>
          <w:sz w:val="24"/>
          <w:szCs w:val="24"/>
        </w:rPr>
        <w:t xml:space="preserve">в модуле </w:t>
      </w:r>
      <w:r w:rsidRPr="004D6956">
        <w:rPr>
          <w:rFonts w:ascii="Times New Roman" w:hAnsi="Times New Roman"/>
          <w:b/>
          <w:sz w:val="24"/>
          <w:szCs w:val="24"/>
        </w:rPr>
        <w:t xml:space="preserve"> 1. </w:t>
      </w:r>
      <w:r w:rsidRPr="004D6956">
        <w:rPr>
          <w:rFonts w:ascii="Times New Roman" w:hAnsi="Times New Roman"/>
          <w:b/>
          <w:sz w:val="24"/>
          <w:szCs w:val="24"/>
          <w:lang w:val="de-DE"/>
        </w:rPr>
        <w:t>Bekanntschaft</w:t>
      </w:r>
      <w:r w:rsidRPr="004D6956">
        <w:rPr>
          <w:rFonts w:ascii="Times New Roman" w:hAnsi="Times New Roman"/>
          <w:b/>
          <w:sz w:val="24"/>
          <w:szCs w:val="24"/>
        </w:rPr>
        <w:t>/ Знакомство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956">
        <w:rPr>
          <w:rFonts w:ascii="Times New Roman" w:hAnsi="Times New Roman"/>
          <w:color w:val="000000"/>
          <w:sz w:val="24"/>
          <w:szCs w:val="24"/>
        </w:rPr>
        <w:t>предлагаются следующие виды заданий:</w:t>
      </w:r>
    </w:p>
    <w:p w:rsidR="002E3C8F" w:rsidRPr="004D6956" w:rsidRDefault="002E3C8F" w:rsidP="002E3C8F">
      <w:pPr>
        <w:pStyle w:val="1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Работа по «цепочке»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с ответом на вопросы: на страницах отрывного календаря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 бумаги написано: 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Hallo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Wie heißt du?  Wie alt bist du? Woher kommst du? Wo wohnst du jetzt? Was magst du? Tschüs!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>Учащиеся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>по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>цепочке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отрывают  листки календаря    и 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>называют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>предложения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типа: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Guten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Tag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(Guten Morgen! Grüß Gott!) Ich heiße…( Ich bin…).  Ich bin …Jahre alt. Ich komme aus der Schweiz (aus Österreich, aus Tschechien). Ich wohne in  Bern (Wien, Prag). Ich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mag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Volleyball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Fu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ß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ball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Musik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Auf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Wiedersehen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(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Bis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sp</w:t>
      </w:r>
      <w:proofErr w:type="spellEnd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Start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</w:t>
      </w:r>
      <w:proofErr w:type="spellEnd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!).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3C8F" w:rsidRPr="004D6956" w:rsidRDefault="002E3C8F" w:rsidP="002E3C8F">
      <w:pPr>
        <w:pStyle w:val="1"/>
        <w:numPr>
          <w:ilvl w:val="0"/>
          <w:numId w:val="2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Тематический 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проект «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Was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kann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ich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ü</w:t>
      </w: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ber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mich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erz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ä</w:t>
      </w: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hlen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: фотографии, видеоклип или  презентация  о себе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(после изучения модуля 1).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2. Коммуникативные (</w:t>
      </w: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) универсальные учебные действия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социальную компетентность и учет позиции других людей, партнеров по общению или деятельности, умение слушать и вступать в диалог, излагать и обосновывать своё мнение в понятной для собеседника форме, участвовать в коллективном обсуждении проблем, уважать  интересы партнёра. Они способствуют также развитию осознанности монологической и диалогической речи и развитию письменной речи.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Для формирования </w:t>
      </w:r>
      <w:r w:rsidRPr="004D695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коммуникативных универсальных учебных действий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в модуле </w:t>
      </w:r>
      <w:r w:rsidRPr="004D69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можно рассматривать следующие виды заданий:</w:t>
      </w:r>
    </w:p>
    <w:p w:rsidR="002E3C8F" w:rsidRPr="004D6956" w:rsidRDefault="002E3C8F" w:rsidP="002E3C8F">
      <w:pPr>
        <w:pStyle w:val="1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Диалог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, тема которого приближена к реальной  ситуации, например, </w:t>
      </w:r>
      <w:r w:rsidRPr="004D6956">
        <w:rPr>
          <w:rFonts w:ascii="Times New Roman" w:hAnsi="Times New Roman" w:cs="Times New Roman"/>
          <w:b/>
          <w:i/>
          <w:color w:val="000000"/>
          <w:sz w:val="24"/>
          <w:szCs w:val="24"/>
        </w:rPr>
        <w:t>«Знакомство на улице»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- «</w:t>
      </w:r>
      <w:r w:rsidRPr="004D695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de-DE"/>
        </w:rPr>
        <w:t>Bekanntschaft</w:t>
      </w:r>
      <w:r w:rsidRPr="004D695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»: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Hallo, ich heiße… Ich bin … Jahre alt. Und du?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Mein Name ist…, ich bin … Jahre alt.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Sehr angenehm! Ich komme aus… Und woher kommst du?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Ich komme aus… Wo lernst du?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Ich gehe in  die Klasse 5. Und du?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Ich auch! Was magst du?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Ich mag Sport, Deutsch und Musik. Und du?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-Ich höre Rap- Musik  gern und mache viel Sport.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 Wir haben viel Gemeinsames! Kannst du mir bitte deine Telefonnummer geben?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 Warum nicht? Meine Handynummer ist 8-917-23-45-89.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Dann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bis</w:t>
      </w:r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sp</w:t>
      </w:r>
      <w:proofErr w:type="spellEnd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Start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</w:t>
      </w:r>
      <w:proofErr w:type="spellEnd"/>
      <w:r w:rsidRPr="004D6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2E3C8F" w:rsidRPr="004D6956" w:rsidRDefault="002E3C8F" w:rsidP="002E3C8F">
      <w:pPr>
        <w:pStyle w:val="1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E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сообщение о себе в Интернет-чате,  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изученных языковых средств и навыков пользования ими: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Grüß Gott, ich bin Monika Schulze. Ich komme aus Deutschland. Ich wohne in Duisburg. Ich mag Kino, Partys und auch Internet-Chats.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Tsch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>ü</w:t>
      </w:r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s</w:t>
      </w:r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>!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Steckbrief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Das bin </w:t>
      </w: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ich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E3C8F" w:rsidRPr="004D6956" w:rsidRDefault="002E3C8F" w:rsidP="002E3C8F">
      <w:pPr>
        <w:pStyle w:val="1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2"/>
        <w:gridCol w:w="5035"/>
      </w:tblGrid>
      <w:tr w:rsidR="002E3C8F" w:rsidRPr="008F2D93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</w:t>
            </w:r>
            <w:proofErr w:type="spellEnd"/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heiße ---------------.</w:t>
            </w:r>
          </w:p>
        </w:tc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Male.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76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  So sehe ich aus</w:t>
            </w:r>
          </w:p>
        </w:tc>
      </w:tr>
      <w:tr w:rsidR="002E3C8F" w:rsidRPr="004D6956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Ich bin -------Jahre alt.</w:t>
            </w: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de-DE"/>
              </w:rPr>
              <w:t xml:space="preserve">  </w:t>
            </w: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3C8F" w:rsidRPr="004D6956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Ich bin ----------m groß.  </w:t>
            </w: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3C8F" w:rsidRPr="004D6956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Ich wiege--------kg.</w:t>
            </w: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3C8F" w:rsidRPr="004D6956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Ich komme aus-------------.</w:t>
            </w: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3C8F" w:rsidRPr="004D6956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Ich </w:t>
            </w:r>
            <w:proofErr w:type="spellStart"/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woh</w:t>
            </w:r>
            <w:proofErr w:type="spellEnd"/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</w:t>
            </w: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--------------.</w:t>
            </w:r>
          </w:p>
          <w:p w:rsidR="002E3C8F" w:rsidRPr="004D6956" w:rsidRDefault="002E3C8F" w:rsidP="001C0E35">
            <w:pPr>
              <w:pStyle w:val="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3C8F" w:rsidRPr="008F2D93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Ich gehe in die Klasse-----.  </w:t>
            </w: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     </w:t>
            </w: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3C8F" w:rsidRPr="004D6956" w:rsidTr="001C0E35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95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Ich mag --------------------.</w:t>
            </w: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3C8F" w:rsidRPr="008F2D93" w:rsidTr="001C0E35">
        <w:trPr>
          <w:trHeight w:val="2077"/>
        </w:trPr>
        <w:tc>
          <w:tcPr>
            <w:tcW w:w="10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e-DE"/>
              </w:rPr>
            </w:pPr>
            <w:r w:rsidRPr="004D6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Male ein Bild zu deinem größten Hobby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762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e-DE"/>
              </w:rPr>
            </w:pP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e-DE"/>
              </w:rPr>
            </w:pP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e-DE"/>
              </w:rPr>
            </w:pP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e-DE"/>
              </w:rPr>
            </w:pPr>
          </w:p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Для формирования </w:t>
      </w:r>
      <w:r w:rsidRPr="004D695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регулятивных (метапредметных) универсальных учебных действий</w:t>
      </w:r>
      <w:r w:rsidRPr="004D69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(действий целеполагания, планирования, прогнозирования, контроля, коррекции и оценки) в модуле 1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возможны следующие виды заданий:</w:t>
      </w:r>
    </w:p>
    <w:p w:rsidR="002E3C8F" w:rsidRPr="002E3C8F" w:rsidRDefault="002E3C8F" w:rsidP="002E3C8F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Диктант с взаимопроверкой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является интересной формой иноязычной коммуникации. Проверяются не только умения в аудировании, письме, навыки орфографии, но и уровень сформированности общих компетенций учебной деятельности, парной работы, правильной артикуляционной деятельности, которая важна для успешного общения с носителями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E3C8F">
        <w:rPr>
          <w:rFonts w:ascii="Times New Roman" w:hAnsi="Times New Roman" w:cs="Times New Roman"/>
          <w:color w:val="000000"/>
          <w:sz w:val="24"/>
          <w:szCs w:val="24"/>
        </w:rPr>
        <w:t>Диктант проводят сами учащиеся, работая в парах. Один из них выступает в роли учителя, другой – в роли ученика. В следующий раз меняются ролями. Проверяет и выставляет оценку ученик, который проводит этот диктант. Ученик в роли учителя тоже получает оценку, но за качество проверки. В данном задании используются действия контроля, самопроверки и взаимопроверки заданий.</w:t>
      </w:r>
    </w:p>
    <w:p w:rsidR="002E3C8F" w:rsidRPr="004D6956" w:rsidRDefault="002E3C8F" w:rsidP="002E3C8F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Монологическое высказывание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«Знакомьтесь: это я!» или «Это - мой друг»</w:t>
      </w:r>
    </w:p>
    <w:p w:rsidR="002E3C8F" w:rsidRPr="004D6956" w:rsidRDefault="002E3C8F" w:rsidP="002E3C8F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Lückentexte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- тексты с пропусками </w:t>
      </w:r>
    </w:p>
    <w:p w:rsidR="002E3C8F" w:rsidRPr="004D6956" w:rsidRDefault="002E3C8F" w:rsidP="002E3C8F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Самоконтроль: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самостоятельно оценивать объём и качество своего высказывания «Я могу рассказать о себе и друге …предложений». «Я могу задать… вопросов и ответить на них»</w:t>
      </w:r>
    </w:p>
    <w:p w:rsidR="002E3C8F" w:rsidRDefault="002E3C8F" w:rsidP="002E3C8F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Опроси своих одноклассников и заполни таблицу</w:t>
      </w:r>
    </w:p>
    <w:p w:rsidR="002E3C8F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Befrage deine Mitschüler.</w:t>
      </w:r>
    </w:p>
    <w:p w:rsidR="002E3C8F" w:rsidRPr="004D6956" w:rsidRDefault="002E3C8F" w:rsidP="002E3C8F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:rsidR="002E3C8F" w:rsidRPr="004D6956" w:rsidRDefault="002E3C8F" w:rsidP="002E3C8F">
      <w:pPr>
        <w:pStyle w:val="1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Wie alt bist du?                                                 Ich heiße …</w:t>
      </w:r>
    </w:p>
    <w:p w:rsidR="002E3C8F" w:rsidRPr="004D6956" w:rsidRDefault="002E3C8F" w:rsidP="002E3C8F">
      <w:pPr>
        <w:pStyle w:val="1"/>
        <w:ind w:left="72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Wie heißt du </w:t>
      </w:r>
      <w:proofErr w:type="gramStart"/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?                                                  </w:t>
      </w:r>
      <w:r w:rsidRPr="002E3C8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End"/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Ich bin …Jahre alt.   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4475" cy="1028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7"/>
        <w:gridCol w:w="4798"/>
      </w:tblGrid>
      <w:tr w:rsidR="002E3C8F" w:rsidRPr="004D6956" w:rsidTr="001C0E35">
        <w:trPr>
          <w:trHeight w:val="259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4D6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Name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Alter</w:t>
            </w:r>
          </w:p>
        </w:tc>
      </w:tr>
      <w:tr w:rsidR="002E3C8F" w:rsidRPr="004D6956" w:rsidTr="001C0E35">
        <w:trPr>
          <w:trHeight w:val="259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2E3C8F" w:rsidRPr="004D6956" w:rsidTr="001C0E35">
        <w:trPr>
          <w:trHeight w:val="259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2E3C8F" w:rsidRPr="004D6956" w:rsidTr="001C0E35">
        <w:trPr>
          <w:trHeight w:val="259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2E3C8F" w:rsidRPr="004D6956" w:rsidTr="001C0E35">
        <w:trPr>
          <w:trHeight w:val="259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2E3C8F" w:rsidRPr="004D6956" w:rsidTr="001C0E35">
        <w:trPr>
          <w:trHeight w:val="259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2E3C8F" w:rsidRPr="004D6956" w:rsidTr="001C0E35">
        <w:trPr>
          <w:trHeight w:val="274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C8F" w:rsidRPr="004D6956" w:rsidRDefault="002E3C8F" w:rsidP="001C0E35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2E3C8F" w:rsidRPr="004D6956" w:rsidRDefault="002E3C8F" w:rsidP="002E3C8F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Домашнее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color w:val="000000"/>
          <w:sz w:val="24"/>
          <w:szCs w:val="24"/>
        </w:rPr>
        <w:t>Каждый ученик выбирает свой уровень домашнего задания.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color w:val="000000"/>
          <w:sz w:val="24"/>
          <w:szCs w:val="24"/>
        </w:rPr>
        <w:t>1 уровень: «Я смогу составить рассказ по образцу, данному в учебнике (3-4 предложения)»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color w:val="000000"/>
          <w:sz w:val="24"/>
          <w:szCs w:val="24"/>
        </w:rPr>
        <w:t>2 уровень: «Я смогу составить рассказ по образцу, данному в учебнике (4-5 предложений)»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color w:val="000000"/>
          <w:sz w:val="24"/>
          <w:szCs w:val="24"/>
        </w:rPr>
        <w:t>3 уровень: «Я смогу без опор рассказать о  себе и о друге»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4. К познавательным (</w:t>
      </w:r>
      <w:proofErr w:type="spellStart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</w:t>
      </w:r>
      <w:proofErr w:type="spellEnd"/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универсальным учебным действиям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относятся</w:t>
      </w: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познавательную задачу, читать и слушать, извлекая нужную информацию, а также самостоятельно находить ее в материалах учебников, рабочих тетрадей,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задач, делать обобщения и выводы.</w:t>
      </w: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3C8F" w:rsidRPr="004D6956" w:rsidRDefault="002E3C8F" w:rsidP="002E3C8F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Для формирования познавательных универсальных учебных действий  в модуле 1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возможны следующие виды заданий:</w:t>
      </w:r>
    </w:p>
    <w:p w:rsidR="002E3C8F" w:rsidRPr="004D6956" w:rsidRDefault="002E3C8F" w:rsidP="002E3C8F">
      <w:pPr>
        <w:pStyle w:val="1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Назвать способы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приветствия друг друга в </w:t>
      </w:r>
      <w:proofErr w:type="spellStart"/>
      <w:r w:rsidRPr="004D6956">
        <w:rPr>
          <w:rFonts w:ascii="Times New Roman" w:hAnsi="Times New Roman" w:cs="Times New Roman"/>
          <w:color w:val="000000"/>
          <w:sz w:val="24"/>
          <w:szCs w:val="24"/>
        </w:rPr>
        <w:t>немецкоговорящих</w:t>
      </w:r>
      <w:proofErr w:type="spellEnd"/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странах</w:t>
      </w:r>
    </w:p>
    <w:p w:rsidR="002E3C8F" w:rsidRPr="004D6956" w:rsidRDefault="002E3C8F" w:rsidP="002E3C8F">
      <w:pPr>
        <w:pStyle w:val="1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Сопоставь картинки и слова</w:t>
      </w:r>
    </w:p>
    <w:p w:rsidR="002E3C8F" w:rsidRPr="004D6956" w:rsidRDefault="002E3C8F" w:rsidP="002E3C8F">
      <w:pPr>
        <w:pStyle w:val="1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Упорядочивание предложений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прочитанному/прослушанному</w:t>
      </w:r>
    </w:p>
    <w:p w:rsidR="002E3C8F" w:rsidRPr="004D6956" w:rsidRDefault="002E3C8F" w:rsidP="002E3C8F">
      <w:pPr>
        <w:pStyle w:val="1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Повторение алфавита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: на доске висит алфавит, но некоторые буквы в алфавите пропущены. Учащиеся по очереди выходят к доске и прикрепляют недостающие буквы. При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произносят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фразу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 </w:t>
      </w:r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Das ist…(B)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 </w:t>
      </w:r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Wollen wir das ganze ABC lesen!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Alle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im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Chor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bitte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!</w:t>
      </w:r>
      <w:r w:rsidRPr="004D69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>Учащиеся хором читают весь алфавит.</w:t>
      </w:r>
    </w:p>
    <w:p w:rsidR="002E3C8F" w:rsidRPr="004D6956" w:rsidRDefault="002E3C8F" w:rsidP="002E3C8F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6956">
        <w:rPr>
          <w:rFonts w:ascii="Times New Roman" w:hAnsi="Times New Roman" w:cs="Times New Roman"/>
          <w:b/>
          <w:color w:val="000000"/>
          <w:sz w:val="24"/>
          <w:szCs w:val="24"/>
        </w:rPr>
        <w:t>Работа с картой Германии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: учащиеся по очереди проговаривают предложение 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>Ich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>komme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>aus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>…(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вставляют название города) или 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Ich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wohne</w:t>
      </w:r>
      <w:proofErr w:type="spellEnd"/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D695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4D6956">
        <w:rPr>
          <w:rFonts w:ascii="Times New Roman" w:hAnsi="Times New Roman" w:cs="Times New Roman"/>
          <w:i/>
          <w:color w:val="000000"/>
          <w:sz w:val="24"/>
          <w:szCs w:val="24"/>
        </w:rPr>
        <w:t>…...</w:t>
      </w:r>
      <w:r w:rsidRPr="004D695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2E3C8F" w:rsidRDefault="002E3C8F" w:rsidP="002E3C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3C8F" w:rsidRDefault="002E3C8F" w:rsidP="002E3C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3C8F" w:rsidRPr="004D6956" w:rsidRDefault="002E3C8F" w:rsidP="002E3C8F">
      <w:pPr>
        <w:rPr>
          <w:rFonts w:ascii="Times New Roman" w:hAnsi="Times New Roman"/>
          <w:color w:val="000000"/>
          <w:sz w:val="24"/>
          <w:szCs w:val="28"/>
        </w:rPr>
      </w:pPr>
    </w:p>
    <w:p w:rsidR="000967C5" w:rsidRDefault="000967C5"/>
    <w:sectPr w:rsidR="000967C5" w:rsidSect="0009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9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9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C8F"/>
    <w:rsid w:val="000967C5"/>
    <w:rsid w:val="000E0918"/>
    <w:rsid w:val="002E3C8F"/>
    <w:rsid w:val="008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2FCF6-338C-44B2-A188-5628F2FC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8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2E3C8F"/>
    <w:pPr>
      <w:suppressAutoHyphens/>
      <w:spacing w:after="0" w:line="240" w:lineRule="auto"/>
      <w:jc w:val="both"/>
    </w:pPr>
    <w:rPr>
      <w:rFonts w:ascii="Verdana" w:eastAsia="SimSun" w:hAnsi="Verdana" w:cs="Verdana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E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C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Галина И. Пилясова</cp:lastModifiedBy>
  <cp:revision>3</cp:revision>
  <dcterms:created xsi:type="dcterms:W3CDTF">2021-04-03T07:11:00Z</dcterms:created>
  <dcterms:modified xsi:type="dcterms:W3CDTF">2021-04-05T06:28:00Z</dcterms:modified>
</cp:coreProperties>
</file>