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A8" w:rsidRDefault="00E80FA8" w:rsidP="00E80F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 373.1</w:t>
      </w:r>
    </w:p>
    <w:p w:rsidR="00E80FA8" w:rsidRDefault="00E80FA8" w:rsidP="00E80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369" w:rsidRPr="00ED201C" w:rsidRDefault="00871369" w:rsidP="00E80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201C">
        <w:rPr>
          <w:rFonts w:ascii="Times New Roman" w:hAnsi="Times New Roman"/>
          <w:sz w:val="28"/>
          <w:szCs w:val="28"/>
        </w:rPr>
        <w:t>Реализация ФГОС на основе использования современных технологий: с позиций непрерывности и преемственности.</w:t>
      </w:r>
    </w:p>
    <w:p w:rsidR="00ED201C" w:rsidRPr="00ED201C" w:rsidRDefault="00ED201C" w:rsidP="00ED2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201C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рижова Т.В.</w:t>
      </w:r>
    </w:p>
    <w:p w:rsidR="00ED201C" w:rsidRDefault="00ED201C" w:rsidP="00ED20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201C">
        <w:rPr>
          <w:rFonts w:ascii="Times New Roman" w:hAnsi="Times New Roman"/>
          <w:b/>
          <w:sz w:val="24"/>
          <w:szCs w:val="24"/>
        </w:rPr>
        <w:t>Аннотация.</w:t>
      </w:r>
    </w:p>
    <w:p w:rsidR="00935DA7" w:rsidRDefault="00ED201C" w:rsidP="00935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201C">
        <w:rPr>
          <w:rFonts w:ascii="Times New Roman" w:hAnsi="Times New Roman"/>
          <w:sz w:val="24"/>
          <w:szCs w:val="24"/>
        </w:rPr>
        <w:t>В статье идет речь о том,  как</w:t>
      </w:r>
      <w:r w:rsidRPr="00ED201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D201C">
        <w:rPr>
          <w:rFonts w:ascii="Times New Roman" w:hAnsi="Times New Roman"/>
          <w:color w:val="000000"/>
          <w:sz w:val="24"/>
          <w:szCs w:val="24"/>
        </w:rPr>
        <w:t xml:space="preserve">реализация ФГОС в Лицее </w:t>
      </w:r>
      <w:r>
        <w:rPr>
          <w:rFonts w:ascii="Times New Roman" w:hAnsi="Times New Roman"/>
          <w:color w:val="000000"/>
          <w:sz w:val="24"/>
          <w:szCs w:val="24"/>
        </w:rPr>
        <w:t xml:space="preserve">№15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аров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201C">
        <w:rPr>
          <w:rFonts w:ascii="Times New Roman" w:hAnsi="Times New Roman"/>
          <w:color w:val="000000"/>
          <w:sz w:val="24"/>
          <w:szCs w:val="24"/>
        </w:rPr>
        <w:t>помогла определить приоритетные направления в работе, выстроить отношения с участниками образовательного процесса по-новому. Главная особенность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201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D201C"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 xml:space="preserve">ение через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метод, </w:t>
      </w:r>
      <w:r w:rsidRPr="00ED201C">
        <w:rPr>
          <w:rFonts w:ascii="Times New Roman" w:hAnsi="Times New Roman"/>
          <w:sz w:val="24"/>
          <w:szCs w:val="24"/>
        </w:rPr>
        <w:t>при котором на каждом этапе образования одновременно формируется и совершенствуется целый ряд интеллектуальных качеств личности.</w:t>
      </w:r>
    </w:p>
    <w:p w:rsidR="00ED201C" w:rsidRPr="00935DA7" w:rsidRDefault="00ED201C" w:rsidP="00935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слова:</w:t>
      </w:r>
      <w:r w:rsidRPr="00ED201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метод; </w:t>
      </w:r>
      <w:r w:rsidRPr="00ED201C"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ED201C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преемственность;</w:t>
      </w:r>
      <w:r w:rsidRPr="00ED201C">
        <w:t xml:space="preserve"> </w:t>
      </w:r>
      <w:r w:rsidRPr="00ED201C">
        <w:rPr>
          <w:rFonts w:ascii="Times New Roman" w:hAnsi="Times New Roman"/>
          <w:color w:val="000000"/>
          <w:sz w:val="24"/>
          <w:szCs w:val="24"/>
        </w:rPr>
        <w:t>универсальные учебные умения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71369" w:rsidRPr="00ED201C" w:rsidRDefault="00871369" w:rsidP="00ED20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01C">
        <w:rPr>
          <w:rFonts w:ascii="Times New Roman" w:hAnsi="Times New Roman"/>
          <w:sz w:val="28"/>
          <w:szCs w:val="28"/>
        </w:rPr>
        <w:t>Система образования начальной школы сегодня похожа на пестрое полотно, где есть множество различных концепций, систем, моделей, комплектов и отдельных учебников, в которых предложены способы решения новых образовательных задач. Однако в различных концепциях и системах нередко предлагаются подходы, не согласованные между собой по понятийн</w:t>
      </w:r>
      <w:r w:rsidR="00B03CB1" w:rsidRPr="00ED201C">
        <w:rPr>
          <w:rFonts w:ascii="Times New Roman" w:hAnsi="Times New Roman"/>
          <w:sz w:val="28"/>
          <w:szCs w:val="28"/>
        </w:rPr>
        <w:t xml:space="preserve">ым основаниям. Более того, и сами педагоги не согласованы в понимании содержания этих понятий и способов универсальных действий, </w:t>
      </w:r>
      <w:r w:rsidRPr="00ED201C">
        <w:rPr>
          <w:rFonts w:ascii="Times New Roman" w:hAnsi="Times New Roman"/>
          <w:sz w:val="28"/>
          <w:szCs w:val="28"/>
        </w:rPr>
        <w:t xml:space="preserve"> что приводит к разрыву образовательного пространства. Практика показала, что это создает большое число проблем. (Например, переход ребенка из одной школы в другую; преемственность в методах работы, реализуемых разными педагогами в одном и том же классе или образовательном учреждении</w:t>
      </w:r>
      <w:r w:rsidR="00CA432B" w:rsidRPr="00ED201C">
        <w:rPr>
          <w:rFonts w:ascii="Times New Roman" w:hAnsi="Times New Roman"/>
          <w:sz w:val="28"/>
          <w:szCs w:val="28"/>
        </w:rPr>
        <w:t>.)</w:t>
      </w:r>
    </w:p>
    <w:p w:rsidR="009828CE" w:rsidRPr="00ED201C" w:rsidRDefault="001C36BD" w:rsidP="00ED20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>Любая инновация, в том числе введение ФГОС, сопровождается рисками, с точки зрения педагога, на мой взгляд, они могут быть:</w:t>
      </w:r>
    </w:p>
    <w:p w:rsidR="009828CE" w:rsidRPr="00ED201C" w:rsidRDefault="009828CE" w:rsidP="00ED201C">
      <w:pPr>
        <w:numPr>
          <w:ilvl w:val="0"/>
          <w:numId w:val="13"/>
        </w:numPr>
        <w:shd w:val="clear" w:color="auto" w:fill="FFFFFF"/>
        <w:spacing w:after="0" w:line="240" w:lineRule="auto"/>
        <w:ind w:left="4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>психологические, связанные с традиционным подходом к профессии, а не осознанием себя как учителя "нового типа"; с неприятием идеологии ФГОС, консервативным мышлением в силу возраста или профессиональной усталости, отсутствием мотивации, давлением стереотипов и др.;</w:t>
      </w:r>
    </w:p>
    <w:p w:rsidR="009828CE" w:rsidRPr="00ED201C" w:rsidRDefault="009828CE" w:rsidP="00ED201C">
      <w:pPr>
        <w:numPr>
          <w:ilvl w:val="0"/>
          <w:numId w:val="13"/>
        </w:numPr>
        <w:shd w:val="clear" w:color="auto" w:fill="FFFFFF"/>
        <w:spacing w:after="0" w:line="240" w:lineRule="auto"/>
        <w:ind w:left="4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>дидактические, обусловленные  недостаточным уровнем теоретико-методологической подготовки в части изменений в технологии организации образовательного процесса (смещение в сторону формирования одного из результатов УУД), типологии уроков, организации проектной и исследовательской деятельности в рамках как аудиторной, так и неаудиторной занятости и т. п.;</w:t>
      </w:r>
      <w:proofErr w:type="gramEnd"/>
    </w:p>
    <w:p w:rsidR="009828CE" w:rsidRPr="00ED201C" w:rsidRDefault="009828CE" w:rsidP="00ED201C">
      <w:pPr>
        <w:numPr>
          <w:ilvl w:val="0"/>
          <w:numId w:val="13"/>
        </w:numPr>
        <w:shd w:val="clear" w:color="auto" w:fill="FFFFFF"/>
        <w:spacing w:after="0" w:line="240" w:lineRule="auto"/>
        <w:ind w:left="423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организационно-нормативные, возникающие при отсутствии научной организации труда, практики работы с нормативно-правовыми документами, навыков командно-проектной работы и др.;</w:t>
      </w:r>
    </w:p>
    <w:p w:rsidR="009828CE" w:rsidRPr="00ED201C" w:rsidRDefault="009828CE" w:rsidP="00ED201C">
      <w:pPr>
        <w:numPr>
          <w:ilvl w:val="0"/>
          <w:numId w:val="13"/>
        </w:numPr>
        <w:shd w:val="clear" w:color="auto" w:fill="FFFFFF"/>
        <w:spacing w:after="0" w:line="240" w:lineRule="auto"/>
        <w:ind w:left="4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профессиональные, определяемые неготовностью учителя к реализации в деятельности экспертно-аналитических, прогностических и организационных функций.</w:t>
      </w:r>
    </w:p>
    <w:p w:rsidR="002556BA" w:rsidRPr="00ED201C" w:rsidRDefault="002556BA" w:rsidP="00ED20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>Поэтому система работы образовательной  организации должна быть построена так, чтобы эти риски минимизировать.</w:t>
      </w:r>
    </w:p>
    <w:p w:rsidR="002556BA" w:rsidRPr="00ED201C" w:rsidRDefault="002556BA" w:rsidP="00ED20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01C">
        <w:rPr>
          <w:rFonts w:ascii="Times New Roman" w:hAnsi="Times New Roman"/>
          <w:sz w:val="28"/>
          <w:szCs w:val="28"/>
        </w:rPr>
        <w:t xml:space="preserve"> Большую роль в этом играет методическое сопровождение инновационной деятельности педагога.</w:t>
      </w:r>
    </w:p>
    <w:p w:rsidR="00B0534D" w:rsidRPr="00ED201C" w:rsidRDefault="00C644EE" w:rsidP="00ED2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01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Начиная</w:t>
      </w:r>
      <w:r w:rsidR="002556BA" w:rsidRPr="00ED201C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образовательный процесс</w:t>
      </w:r>
      <w:r w:rsidRPr="00ED201C">
        <w:rPr>
          <w:rFonts w:ascii="Times New Roman" w:hAnsi="Times New Roman"/>
          <w:sz w:val="28"/>
          <w:szCs w:val="28"/>
          <w:shd w:val="clear" w:color="auto" w:fill="FFFFFF"/>
        </w:rPr>
        <w:t>, ка</w:t>
      </w:r>
      <w:r w:rsidR="000C2A81" w:rsidRPr="00ED201C">
        <w:rPr>
          <w:rFonts w:ascii="Times New Roman" w:hAnsi="Times New Roman"/>
          <w:sz w:val="28"/>
          <w:szCs w:val="28"/>
          <w:shd w:val="clear" w:color="auto" w:fill="FFFFFF"/>
        </w:rPr>
        <w:t xml:space="preserve">ждому педагогу необходимо иметь </w:t>
      </w:r>
      <w:r w:rsidRPr="00ED201C">
        <w:rPr>
          <w:rFonts w:ascii="Times New Roman" w:hAnsi="Times New Roman"/>
          <w:sz w:val="28"/>
          <w:szCs w:val="28"/>
          <w:shd w:val="clear" w:color="auto" w:fill="FFFFFF"/>
        </w:rPr>
        <w:t>представление о конечном результате своей деятельности</w:t>
      </w:r>
      <w:r w:rsidR="004A03CA" w:rsidRPr="00ED201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44EE" w:rsidRPr="00ED201C" w:rsidRDefault="00C644EE" w:rsidP="00ED2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A81" w:rsidRPr="00ED201C">
        <w:rPr>
          <w:rFonts w:ascii="Times New Roman" w:eastAsia="TimesNewRomanPSMT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(ФГОС) выдвигает в качестве приоритета развития российского образования задачу формирования у учащихся не просто знаний и умений по различным предметам, а метапредметных умений и способностей к самостоятельной учебной деятельности, готовности к </w:t>
      </w:r>
      <w:proofErr w:type="spellStart"/>
      <w:r w:rsidR="000C2A81" w:rsidRPr="00ED201C">
        <w:rPr>
          <w:rFonts w:ascii="Times New Roman" w:eastAsia="TimesNewRomanPSMT" w:hAnsi="Times New Roman"/>
          <w:sz w:val="28"/>
          <w:szCs w:val="28"/>
          <w:lang w:eastAsia="ru-RU"/>
        </w:rPr>
        <w:t>самоизменению</w:t>
      </w:r>
      <w:proofErr w:type="spellEnd"/>
      <w:r w:rsidR="000C2A81" w:rsidRPr="00ED201C">
        <w:rPr>
          <w:rFonts w:ascii="Times New Roman" w:eastAsia="TimesNewRomanPSMT" w:hAnsi="Times New Roman"/>
          <w:sz w:val="28"/>
          <w:szCs w:val="28"/>
          <w:lang w:eastAsia="ru-RU"/>
        </w:rPr>
        <w:t>, самовоспитанию и саморазвитию.</w:t>
      </w:r>
      <w:r w:rsidR="00876BCA" w:rsidRPr="00ED201C">
        <w:rPr>
          <w:rFonts w:ascii="Times New Roman" w:eastAsia="TimesNewRomanPSMT" w:hAnsi="Times New Roman"/>
          <w:sz w:val="28"/>
          <w:szCs w:val="28"/>
          <w:lang w:eastAsia="ru-RU"/>
        </w:rPr>
        <w:t xml:space="preserve"> Но возникает ряд вопросов:</w:t>
      </w:r>
    </w:p>
    <w:p w:rsidR="00876BCA" w:rsidRPr="00ED201C" w:rsidRDefault="00D06719" w:rsidP="00ED2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i/>
          <w:sz w:val="28"/>
          <w:szCs w:val="28"/>
          <w:lang w:eastAsia="ru-RU"/>
        </w:rPr>
      </w:pPr>
      <w:r w:rsidRPr="00ED201C">
        <w:rPr>
          <w:rFonts w:ascii="Times New Roman" w:eastAsia="TimesNewRomanPSMT" w:hAnsi="Times New Roman"/>
          <w:sz w:val="28"/>
          <w:szCs w:val="28"/>
          <w:lang w:eastAsia="ru-RU"/>
        </w:rPr>
        <w:t>-</w:t>
      </w:r>
      <w:r w:rsidRPr="00ED201C">
        <w:rPr>
          <w:rFonts w:ascii="Times New Roman" w:eastAsia="TimesNewRomanPSMT" w:hAnsi="Times New Roman"/>
          <w:i/>
          <w:sz w:val="28"/>
          <w:szCs w:val="28"/>
          <w:lang w:eastAsia="ru-RU"/>
        </w:rPr>
        <w:t xml:space="preserve">Какие умения </w:t>
      </w:r>
      <w:proofErr w:type="spellStart"/>
      <w:r w:rsidRPr="00ED201C">
        <w:rPr>
          <w:rFonts w:ascii="Times New Roman" w:eastAsia="TimesNewRomanPSMT" w:hAnsi="Times New Roman"/>
          <w:i/>
          <w:sz w:val="28"/>
          <w:szCs w:val="28"/>
          <w:lang w:eastAsia="ru-RU"/>
        </w:rPr>
        <w:t>мета</w:t>
      </w:r>
      <w:r w:rsidR="00876BCA" w:rsidRPr="00ED201C">
        <w:rPr>
          <w:rFonts w:ascii="Times New Roman" w:eastAsia="TimesNewRomanPSMT" w:hAnsi="Times New Roman"/>
          <w:i/>
          <w:sz w:val="28"/>
          <w:szCs w:val="28"/>
          <w:lang w:eastAsia="ru-RU"/>
        </w:rPr>
        <w:t>предметные</w:t>
      </w:r>
      <w:proofErr w:type="spellEnd"/>
      <w:r w:rsidR="00876BCA" w:rsidRPr="00ED201C">
        <w:rPr>
          <w:rFonts w:ascii="Times New Roman" w:eastAsia="TimesNewRomanPSMT" w:hAnsi="Times New Roman"/>
          <w:i/>
          <w:sz w:val="28"/>
          <w:szCs w:val="28"/>
          <w:lang w:eastAsia="ru-RU"/>
        </w:rPr>
        <w:t>?</w:t>
      </w:r>
    </w:p>
    <w:p w:rsidR="00876BCA" w:rsidRPr="00ED201C" w:rsidRDefault="00876BCA" w:rsidP="00ED2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i/>
          <w:sz w:val="28"/>
          <w:szCs w:val="28"/>
          <w:lang w:eastAsia="ru-RU"/>
        </w:rPr>
      </w:pPr>
      <w:r w:rsidRPr="00ED201C">
        <w:rPr>
          <w:rFonts w:ascii="Times New Roman" w:eastAsia="TimesNewRomanPSMT" w:hAnsi="Times New Roman"/>
          <w:i/>
          <w:sz w:val="28"/>
          <w:szCs w:val="28"/>
          <w:lang w:eastAsia="ru-RU"/>
        </w:rPr>
        <w:t>-На каких уроках</w:t>
      </w:r>
      <w:r w:rsidR="00A06C9D" w:rsidRPr="00ED201C">
        <w:rPr>
          <w:rFonts w:ascii="Times New Roman" w:eastAsia="TimesNewRomanPSMT" w:hAnsi="Times New Roman"/>
          <w:i/>
          <w:sz w:val="28"/>
          <w:szCs w:val="28"/>
          <w:lang w:eastAsia="ru-RU"/>
        </w:rPr>
        <w:t xml:space="preserve"> и как</w:t>
      </w:r>
      <w:r w:rsidRPr="00ED201C">
        <w:rPr>
          <w:rFonts w:ascii="Times New Roman" w:eastAsia="TimesNewRomanPSMT" w:hAnsi="Times New Roman"/>
          <w:i/>
          <w:sz w:val="28"/>
          <w:szCs w:val="28"/>
          <w:lang w:eastAsia="ru-RU"/>
        </w:rPr>
        <w:t xml:space="preserve"> их развивать?</w:t>
      </w:r>
    </w:p>
    <w:p w:rsidR="00B0534D" w:rsidRPr="00ED201C" w:rsidRDefault="00876BCA" w:rsidP="00ED2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i/>
          <w:sz w:val="28"/>
          <w:szCs w:val="28"/>
          <w:lang w:eastAsia="ru-RU"/>
        </w:rPr>
      </w:pPr>
      <w:r w:rsidRPr="00ED201C">
        <w:rPr>
          <w:rFonts w:ascii="Times New Roman" w:eastAsia="TimesNewRomanPSMT" w:hAnsi="Times New Roman"/>
          <w:i/>
          <w:sz w:val="28"/>
          <w:szCs w:val="28"/>
          <w:lang w:eastAsia="ru-RU"/>
        </w:rPr>
        <w:t xml:space="preserve">-Какая самостоятельная учебная </w:t>
      </w:r>
      <w:r w:rsidR="00272A0D" w:rsidRPr="00ED201C">
        <w:rPr>
          <w:rFonts w:ascii="Times New Roman" w:eastAsia="TimesNewRomanPSMT" w:hAnsi="Times New Roman"/>
          <w:i/>
          <w:sz w:val="28"/>
          <w:szCs w:val="28"/>
          <w:lang w:eastAsia="ru-RU"/>
        </w:rPr>
        <w:t xml:space="preserve">деятельность приводит к </w:t>
      </w:r>
      <w:proofErr w:type="spellStart"/>
      <w:r w:rsidR="00272A0D" w:rsidRPr="00ED201C">
        <w:rPr>
          <w:rFonts w:ascii="Times New Roman" w:eastAsia="TimesNewRomanPSMT" w:hAnsi="Times New Roman"/>
          <w:i/>
          <w:sz w:val="28"/>
          <w:szCs w:val="28"/>
          <w:lang w:eastAsia="ru-RU"/>
        </w:rPr>
        <w:t>самоизменению</w:t>
      </w:r>
      <w:proofErr w:type="spellEnd"/>
      <w:r w:rsidRPr="00ED201C">
        <w:rPr>
          <w:rFonts w:ascii="Times New Roman" w:eastAsia="TimesNewRomanPSMT" w:hAnsi="Times New Roman"/>
          <w:i/>
          <w:sz w:val="28"/>
          <w:szCs w:val="28"/>
          <w:lang w:eastAsia="ru-RU"/>
        </w:rPr>
        <w:t>, самовоспитанию и саморазвитию?</w:t>
      </w:r>
    </w:p>
    <w:p w:rsidR="00A06C9D" w:rsidRPr="00ED201C" w:rsidRDefault="00A06C9D" w:rsidP="00ED20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D201C">
        <w:rPr>
          <w:rFonts w:ascii="Times New Roman" w:eastAsia="TimesNewRomanPSMT" w:hAnsi="Times New Roman"/>
          <w:sz w:val="28"/>
          <w:szCs w:val="28"/>
          <w:lang w:eastAsia="ru-RU"/>
        </w:rPr>
        <w:t>Поиск удобных, эффективных, понятных учителю инструментов обучения продолжается до сих пор, и, более того, с введением ФГОС он приобрел еще большую актуальность и значимость.</w:t>
      </w:r>
    </w:p>
    <w:p w:rsidR="00B0534D" w:rsidRPr="00ED201C" w:rsidRDefault="00B03CB1" w:rsidP="00ED20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0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="00C644EE" w:rsidRPr="00ED20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роектируя образ</w:t>
      </w:r>
      <w:r w:rsidR="006815C6" w:rsidRPr="00ED20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овательное пространство в МБОУ Лицей №15</w:t>
      </w:r>
      <w:r w:rsidR="00ED20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6815C6" w:rsidRPr="00ED20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города Саров Нижегородской области</w:t>
      </w:r>
      <w:r w:rsidR="00C644EE" w:rsidRPr="00ED20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педагоги сознательно стремились ориентироваться на грамотное введение нового педагогического инструмента-технологии деятельностного метода (ТДМ) в урочную и внеурочную деятельность, как в начальной школе, так и в среднем звене</w:t>
      </w:r>
      <w:r w:rsidR="004A03CA" w:rsidRPr="00ED20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C644EE" w:rsidRPr="00ED20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A03CA" w:rsidRPr="00ED20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Для этого с 2011 года </w:t>
      </w:r>
      <w:r w:rsidR="004A03CA" w:rsidRPr="00ED201C">
        <w:rPr>
          <w:rFonts w:ascii="Times New Roman" w:hAnsi="Times New Roman"/>
          <w:sz w:val="28"/>
          <w:szCs w:val="28"/>
        </w:rPr>
        <w:t>стали участниками</w:t>
      </w:r>
      <w:r w:rsidR="004A130B" w:rsidRPr="00ED201C">
        <w:rPr>
          <w:rFonts w:ascii="Times New Roman" w:hAnsi="Times New Roman"/>
          <w:sz w:val="28"/>
          <w:szCs w:val="28"/>
        </w:rPr>
        <w:t xml:space="preserve"> экспериментальной площадки </w:t>
      </w:r>
      <w:r w:rsidR="00C644EE" w:rsidRPr="00ED201C">
        <w:rPr>
          <w:rFonts w:ascii="Times New Roman" w:hAnsi="Times New Roman"/>
          <w:sz w:val="28"/>
          <w:szCs w:val="28"/>
        </w:rPr>
        <w:t>Центра системно-</w:t>
      </w:r>
      <w:proofErr w:type="spellStart"/>
      <w:r w:rsidR="00C644EE" w:rsidRPr="00ED201C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="00C644EE" w:rsidRPr="00ED201C">
        <w:rPr>
          <w:rFonts w:ascii="Times New Roman" w:hAnsi="Times New Roman"/>
          <w:sz w:val="28"/>
          <w:szCs w:val="28"/>
        </w:rPr>
        <w:t xml:space="preserve"> педагогики «Школа 2000…» ФГОУ ДПО АПК и ППРО по теме «Механизмы реализации ФГОС и ФГТ на основе деятельностного метода Л.Г.Петерсон с позиций непрерывности образовательного процесса на ступенях ДОУ - начальная школа - средняя школа». </w:t>
      </w:r>
    </w:p>
    <w:p w:rsidR="002556BA" w:rsidRPr="00ED201C" w:rsidRDefault="006E2B10" w:rsidP="003C55D9">
      <w:pPr>
        <w:spacing w:after="0" w:line="240" w:lineRule="auto"/>
        <w:ind w:right="-28"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ED201C">
        <w:rPr>
          <w:rFonts w:ascii="Times New Roman" w:hAnsi="Times New Roman"/>
          <w:spacing w:val="4"/>
          <w:sz w:val="28"/>
          <w:szCs w:val="28"/>
        </w:rPr>
        <w:t xml:space="preserve">Структура ТДМ графически может быть изображена с помощью схемы, помогающей учителю соотнести между собой этапы учебной деятельности.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6"/>
        <w:gridCol w:w="6934"/>
      </w:tblGrid>
      <w:tr w:rsidR="00FB629D" w:rsidRPr="00ED201C" w:rsidTr="00FB629D">
        <w:trPr>
          <w:trHeight w:val="2783"/>
        </w:trPr>
        <w:tc>
          <w:tcPr>
            <w:tcW w:w="2518" w:type="dxa"/>
          </w:tcPr>
          <w:p w:rsidR="003C55D9" w:rsidRDefault="003C55D9" w:rsidP="00ED201C">
            <w:pPr>
              <w:spacing w:after="0" w:line="240" w:lineRule="auto"/>
              <w:ind w:right="-28" w:firstLine="567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  <w:p w:rsidR="00FB629D" w:rsidRPr="00ED201C" w:rsidRDefault="00FB629D" w:rsidP="00ED201C">
            <w:pPr>
              <w:spacing w:after="0" w:line="240" w:lineRule="auto"/>
              <w:ind w:right="-28" w:firstLine="567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D201C">
              <w:rPr>
                <w:rFonts w:ascii="Times New Roman" w:hAnsi="Times New Roman"/>
                <w:noProof/>
                <w:spacing w:val="4"/>
                <w:sz w:val="28"/>
                <w:szCs w:val="28"/>
                <w:lang w:eastAsia="ru-RU"/>
              </w:rPr>
              <w:drawing>
                <wp:inline distT="0" distB="0" distL="0" distR="0" wp14:anchorId="2DCD7D0D" wp14:editId="3F431737">
                  <wp:extent cx="885825" cy="1438275"/>
                  <wp:effectExtent l="0" t="0" r="0" b="0"/>
                  <wp:docPr id="5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011045" cy="3265193"/>
                            <a:chOff x="480344" y="1719807"/>
                            <a:chExt cx="3011045" cy="3265193"/>
                          </a:xfrm>
                        </a:grpSpPr>
                        <a:grpSp>
                          <a:nvGrpSpPr>
                            <a:cNvPr id="2" name="Group 5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80344" y="1719807"/>
                              <a:ext cx="3011045" cy="3265193"/>
                              <a:chOff x="2558" y="10823"/>
                              <a:chExt cx="2760" cy="3463"/>
                            </a:xfrm>
                          </a:grpSpPr>
                          <a:sp>
                            <a:nvSpPr>
                              <a:cNvPr id="1039" name="Oval 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558" y="11379"/>
                                <a:ext cx="2760" cy="2907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40" name="Oval 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017" y="11183"/>
                                <a:ext cx="1709" cy="15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41" name="Oval 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568" y="11492"/>
                                <a:ext cx="104" cy="9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42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076" y="11743"/>
                                <a:ext cx="3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43" name="Oval 1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83" y="11698"/>
                                <a:ext cx="105" cy="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44" name="Line 1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3411" y="11422"/>
                                <a:ext cx="0" cy="59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9" name="Group 12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966" y="11521"/>
                                <a:ext cx="1527" cy="2073"/>
                                <a:chOff x="2871" y="11521"/>
                                <a:chExt cx="1829" cy="2073"/>
                              </a:xfrm>
                            </a:grpSpPr>
                            <a:sp>
                              <a:nvSpPr>
                                <a:cNvPr id="1063" name="Line 1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2871" y="11805"/>
                                  <a:ext cx="502" cy="17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grpSp>
                              <a:nvGrpSpPr>
                                <a:cNvPr id="28" name="Group 14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2871" y="13582"/>
                                  <a:ext cx="1829" cy="0"/>
                                  <a:chOff x="2728" y="13187"/>
                                  <a:chExt cx="1979" cy="0"/>
                                </a:xfrm>
                              </a:grpSpPr>
                              <a:sp>
                                <a:nvSpPr>
                                  <a:cNvPr id="1066" name="Line 1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4047" y="13187"/>
                                    <a:ext cx="6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67" name="Line 16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2728" y="13187"/>
                                    <a:ext cx="6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68" name="Line 17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3366" y="13187"/>
                                    <a:ext cx="66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1065" name="Line 1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 flipV="1">
                                  <a:off x="3422" y="11521"/>
                                  <a:ext cx="1235" cy="20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1046" name="Line 1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411" y="11743"/>
                                <a:ext cx="4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47" name="Line 2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412" y="11541"/>
                                <a:ext cx="3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48" name="Line 2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709" y="11541"/>
                                <a:ext cx="3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49" name="Line 2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4005" y="11541"/>
                                <a:ext cx="3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50" name="Line 2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4302" y="11541"/>
                                <a:ext cx="3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51" name="AutoShape 24"/>
                              <a:cNvSpPr>
                                <a:spLocks/>
                              </a:cNvSpPr>
                            </a:nvSpPr>
                            <a:spPr bwMode="auto">
                              <a:xfrm rot="5400000">
                                <a:off x="3320" y="13288"/>
                                <a:ext cx="225" cy="927"/>
                              </a:xfrm>
                              <a:prstGeom prst="rightBrace">
                                <a:avLst>
                                  <a:gd name="adj1" fmla="val 34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52" name="Arc 25"/>
                              <a:cNvSpPr>
                                <a:spLocks/>
                              </a:cNvSpPr>
                            </a:nvSpPr>
                            <a:spPr bwMode="auto">
                              <a:xfrm rot="16200000" flipH="1">
                                <a:off x="2723" y="11091"/>
                                <a:ext cx="550" cy="717"/>
                              </a:xfrm>
                              <a:custGeom>
                                <a:avLst/>
                                <a:gdLst>
                                  <a:gd name="T0" fmla="*/ 0 w 18212"/>
                                  <a:gd name="T1" fmla="*/ 0 h 21600"/>
                                  <a:gd name="T2" fmla="*/ 1 w 18212"/>
                                  <a:gd name="T3" fmla="*/ 0 h 21600"/>
                                  <a:gd name="T4" fmla="*/ 0 w 18212"/>
                                  <a:gd name="T5" fmla="*/ 1 h 21600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18212"/>
                                  <a:gd name="T10" fmla="*/ 0 h 21600"/>
                                  <a:gd name="T11" fmla="*/ 18212 w 18212"/>
                                  <a:gd name="T12" fmla="*/ 21600 h 21600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1821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7377" y="0"/>
                                      <a:pt x="14245" y="3765"/>
                                      <a:pt x="18212" y="9986"/>
                                    </a:cubicBezTo>
                                  </a:path>
                                  <a:path w="1821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7377" y="0"/>
                                      <a:pt x="14245" y="3765"/>
                                      <a:pt x="18212" y="9986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53" name="Arc 26"/>
                              <a:cNvSpPr>
                                <a:spLocks/>
                              </a:cNvSpPr>
                            </a:nvSpPr>
                            <a:spPr bwMode="auto">
                              <a:xfrm flipV="1">
                                <a:off x="4646" y="10823"/>
                                <a:ext cx="554" cy="728"/>
                              </a:xfrm>
                              <a:custGeom>
                                <a:avLst/>
                                <a:gdLst>
                                  <a:gd name="T0" fmla="*/ 0 w 18212"/>
                                  <a:gd name="T1" fmla="*/ 0 h 21600"/>
                                  <a:gd name="T2" fmla="*/ 1 w 18212"/>
                                  <a:gd name="T3" fmla="*/ 0 h 21600"/>
                                  <a:gd name="T4" fmla="*/ 0 w 18212"/>
                                  <a:gd name="T5" fmla="*/ 1 h 21600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18212"/>
                                  <a:gd name="T10" fmla="*/ 0 h 21600"/>
                                  <a:gd name="T11" fmla="*/ 18212 w 18212"/>
                                  <a:gd name="T12" fmla="*/ 21600 h 21600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1821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7377" y="0"/>
                                      <a:pt x="14245" y="3765"/>
                                      <a:pt x="18212" y="9986"/>
                                    </a:cubicBezTo>
                                  </a:path>
                                  <a:path w="1821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7377" y="0"/>
                                      <a:pt x="14245" y="3765"/>
                                      <a:pt x="18212" y="9986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54" name="Text Box 2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808" y="11384"/>
                                <a:ext cx="527" cy="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Aft>
                                      <a:spcPts val="1000"/>
                                    </a:spcAft>
                                  </a:pPr>
                                  <a:r>
                                    <a:rPr lang="ru-RU" sz="900">
                                      <a:solidFill>
                                        <a:srgbClr val="000000"/>
                                      </a:solidFill>
                                    </a:rPr>
                                    <a:t>1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55" name="Text Box 2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000" y="11748"/>
                                <a:ext cx="527" cy="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Aft>
                                      <a:spcPts val="1000"/>
                                    </a:spcAft>
                                  </a:pPr>
                                  <a:r>
                                    <a:rPr lang="ru-RU" sz="900">
                                      <a:solidFill>
                                        <a:srgbClr val="000000"/>
                                      </a:solidFill>
                                    </a:rPr>
                                    <a:t>2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56" name="Text Box 2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386" y="11240"/>
                                <a:ext cx="528" cy="4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Aft>
                                      <a:spcPts val="1000"/>
                                    </a:spcAft>
                                  </a:pPr>
                                  <a:r>
                                    <a:rPr lang="ru-RU" sz="900">
                                      <a:solidFill>
                                        <a:srgbClr val="000000"/>
                                      </a:solidFill>
                                    </a:rPr>
                                    <a:t>5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57" name="Text Box 3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65" y="11240"/>
                                <a:ext cx="528" cy="4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Aft>
                                      <a:spcPts val="1000"/>
                                    </a:spcAft>
                                  </a:pPr>
                                  <a:r>
                                    <a:rPr lang="ru-RU" sz="900">
                                      <a:solidFill>
                                        <a:srgbClr val="000000"/>
                                      </a:solidFill>
                                    </a:rPr>
                                    <a:t>6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58" name="Text Box 3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435" y="11187"/>
                                <a:ext cx="528" cy="4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Aft>
                                      <a:spcPts val="1000"/>
                                    </a:spcAft>
                                  </a:pPr>
                                  <a:r>
                                    <a:rPr lang="ru-RU" sz="900">
                                      <a:solidFill>
                                        <a:srgbClr val="000000"/>
                                      </a:solidFill>
                                    </a:rPr>
                                    <a:t>9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59" name="Text Box 3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171" y="11509"/>
                                <a:ext cx="527" cy="4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Aft>
                                      <a:spcPts val="1000"/>
                                    </a:spcAft>
                                  </a:pPr>
                                  <a:r>
                                    <a:rPr lang="ru-RU" sz="900">
                                      <a:solidFill>
                                        <a:srgbClr val="000000"/>
                                      </a:solidFill>
                                    </a:rPr>
                                    <a:t>8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60" name="Text Box 3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242" y="13824"/>
                                <a:ext cx="528" cy="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Aft>
                                      <a:spcPts val="1000"/>
                                    </a:spcAft>
                                  </a:pPr>
                                  <a:r>
                                    <a:rPr lang="ru-RU" sz="900">
                                      <a:solidFill>
                                        <a:srgbClr val="000000"/>
                                      </a:solidFill>
                                    </a:rPr>
                                    <a:t>3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61" name="Text Box 3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028" y="13571"/>
                                <a:ext cx="528" cy="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Aft>
                                      <a:spcPts val="1000"/>
                                    </a:spcAft>
                                  </a:pPr>
                                  <a:r>
                                    <a:rPr lang="ru-RU" sz="900">
                                      <a:solidFill>
                                        <a:srgbClr val="000000"/>
                                      </a:solidFill>
                                    </a:rPr>
                                    <a:t>4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62" name="Text Box 3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913" y="11509"/>
                                <a:ext cx="527" cy="4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Aft>
                                      <a:spcPts val="1000"/>
                                    </a:spcAft>
                                  </a:pPr>
                                  <a:r>
                                    <a:rPr lang="ru-RU" sz="900">
                                      <a:solidFill>
                                        <a:srgbClr val="000000"/>
                                      </a:solidFill>
                                    </a:rPr>
                                    <a:t>7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FB629D" w:rsidRPr="003C55D9" w:rsidRDefault="00FB629D" w:rsidP="003C55D9">
            <w:pPr>
              <w:spacing w:after="0" w:line="240" w:lineRule="auto"/>
              <w:ind w:right="-28"/>
              <w:rPr>
                <w:rFonts w:ascii="Times New Roman" w:hAnsi="Times New Roman"/>
                <w:spacing w:val="4"/>
              </w:rPr>
            </w:pPr>
            <w:r w:rsidRPr="00ED201C">
              <w:rPr>
                <w:rFonts w:ascii="Times New Roman" w:hAnsi="Times New Roman"/>
                <w:spacing w:val="4"/>
                <w:sz w:val="28"/>
                <w:szCs w:val="28"/>
              </w:rPr>
              <w:t>1</w:t>
            </w:r>
            <w:r w:rsidRPr="003C55D9">
              <w:rPr>
                <w:rFonts w:ascii="Times New Roman" w:hAnsi="Times New Roman"/>
                <w:spacing w:val="4"/>
              </w:rPr>
              <w:t>. Мотивация к учебной деятельности.</w:t>
            </w:r>
          </w:p>
          <w:p w:rsidR="00FB629D" w:rsidRPr="003C55D9" w:rsidRDefault="003C55D9" w:rsidP="003C55D9">
            <w:pPr>
              <w:spacing w:after="0" w:line="240" w:lineRule="auto"/>
              <w:ind w:right="-28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 xml:space="preserve">2. </w:t>
            </w:r>
            <w:r w:rsidR="00FB629D" w:rsidRPr="003C55D9">
              <w:rPr>
                <w:rFonts w:ascii="Times New Roman" w:hAnsi="Times New Roman"/>
                <w:spacing w:val="4"/>
              </w:rPr>
              <w:t>Актуализация знаний и фиксация индивидуального       затруднения в пробном действии.</w:t>
            </w:r>
          </w:p>
          <w:p w:rsidR="00FB629D" w:rsidRPr="003C55D9" w:rsidRDefault="00FB629D" w:rsidP="003C55D9">
            <w:pPr>
              <w:spacing w:after="0" w:line="240" w:lineRule="auto"/>
              <w:ind w:right="-28"/>
              <w:rPr>
                <w:rFonts w:ascii="Times New Roman" w:hAnsi="Times New Roman"/>
                <w:spacing w:val="4"/>
              </w:rPr>
            </w:pPr>
            <w:r w:rsidRPr="003C55D9">
              <w:rPr>
                <w:rFonts w:ascii="Times New Roman" w:hAnsi="Times New Roman"/>
                <w:spacing w:val="4"/>
              </w:rPr>
              <w:t>3. Выявление места и причины затруднения.</w:t>
            </w:r>
          </w:p>
          <w:p w:rsidR="00FB629D" w:rsidRPr="003C55D9" w:rsidRDefault="00FB629D" w:rsidP="003C55D9">
            <w:pPr>
              <w:spacing w:after="0" w:line="240" w:lineRule="auto"/>
              <w:ind w:right="-28"/>
              <w:rPr>
                <w:rFonts w:ascii="Times New Roman" w:hAnsi="Times New Roman"/>
                <w:spacing w:val="4"/>
              </w:rPr>
            </w:pPr>
            <w:r w:rsidRPr="003C55D9">
              <w:rPr>
                <w:rFonts w:ascii="Times New Roman" w:hAnsi="Times New Roman"/>
                <w:spacing w:val="4"/>
              </w:rPr>
              <w:t>4. Построение проекта выхода из затруднения.</w:t>
            </w:r>
          </w:p>
          <w:p w:rsidR="00FB629D" w:rsidRPr="003C55D9" w:rsidRDefault="00FB629D" w:rsidP="003C55D9">
            <w:pPr>
              <w:spacing w:after="0" w:line="240" w:lineRule="auto"/>
              <w:ind w:right="-28"/>
              <w:rPr>
                <w:rFonts w:ascii="Times New Roman" w:hAnsi="Times New Roman"/>
                <w:spacing w:val="4"/>
              </w:rPr>
            </w:pPr>
            <w:r w:rsidRPr="003C55D9">
              <w:rPr>
                <w:rFonts w:ascii="Times New Roman" w:hAnsi="Times New Roman"/>
                <w:spacing w:val="4"/>
              </w:rPr>
              <w:t xml:space="preserve">5. Реализация построенного проекта. </w:t>
            </w:r>
          </w:p>
          <w:p w:rsidR="00FB629D" w:rsidRPr="003C55D9" w:rsidRDefault="00FB629D" w:rsidP="003C55D9">
            <w:pPr>
              <w:spacing w:after="0" w:line="240" w:lineRule="auto"/>
              <w:ind w:right="-28"/>
              <w:rPr>
                <w:rFonts w:ascii="Times New Roman" w:hAnsi="Times New Roman"/>
                <w:spacing w:val="4"/>
              </w:rPr>
            </w:pPr>
            <w:r w:rsidRPr="003C55D9">
              <w:rPr>
                <w:rFonts w:ascii="Times New Roman" w:hAnsi="Times New Roman"/>
                <w:spacing w:val="4"/>
              </w:rPr>
              <w:t>6. Первичное закрепление во внешней речи.</w:t>
            </w:r>
          </w:p>
          <w:p w:rsidR="00FB629D" w:rsidRPr="003C55D9" w:rsidRDefault="00FB629D" w:rsidP="003C55D9">
            <w:pPr>
              <w:spacing w:after="0" w:line="240" w:lineRule="auto"/>
              <w:ind w:right="-28"/>
              <w:rPr>
                <w:rFonts w:ascii="Times New Roman" w:hAnsi="Times New Roman"/>
                <w:spacing w:val="4"/>
              </w:rPr>
            </w:pPr>
            <w:r w:rsidRPr="003C55D9">
              <w:rPr>
                <w:rFonts w:ascii="Times New Roman" w:hAnsi="Times New Roman"/>
                <w:spacing w:val="4"/>
              </w:rPr>
              <w:t>7. Самостоятельная работа с самопроверкой.</w:t>
            </w:r>
          </w:p>
          <w:p w:rsidR="00FB629D" w:rsidRPr="003C55D9" w:rsidRDefault="00FB629D" w:rsidP="003C55D9">
            <w:pPr>
              <w:spacing w:after="0" w:line="240" w:lineRule="auto"/>
              <w:ind w:right="-28"/>
              <w:rPr>
                <w:rFonts w:ascii="Times New Roman" w:hAnsi="Times New Roman"/>
                <w:spacing w:val="4"/>
              </w:rPr>
            </w:pPr>
            <w:r w:rsidRPr="003C55D9">
              <w:rPr>
                <w:rFonts w:ascii="Times New Roman" w:hAnsi="Times New Roman"/>
                <w:spacing w:val="4"/>
              </w:rPr>
              <w:t>8. Включение в систему знаний.</w:t>
            </w:r>
          </w:p>
          <w:p w:rsidR="00FB629D" w:rsidRPr="00ED201C" w:rsidRDefault="00FB629D" w:rsidP="003C55D9">
            <w:pPr>
              <w:spacing w:after="0" w:line="240" w:lineRule="auto"/>
              <w:ind w:right="-28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3C55D9">
              <w:rPr>
                <w:rFonts w:ascii="Times New Roman" w:hAnsi="Times New Roman"/>
                <w:spacing w:val="4"/>
              </w:rPr>
              <w:t>9. Рефлексия учебной деятельности.</w:t>
            </w:r>
          </w:p>
        </w:tc>
      </w:tr>
    </w:tbl>
    <w:p w:rsidR="0077682A" w:rsidRPr="00ED201C" w:rsidRDefault="0077682A" w:rsidP="003C55D9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ED201C">
        <w:rPr>
          <w:rFonts w:ascii="Times New Roman" w:hAnsi="Times New Roman"/>
          <w:spacing w:val="4"/>
          <w:sz w:val="28"/>
          <w:szCs w:val="28"/>
        </w:rPr>
        <w:t>Приведенная структура урока  модифицируется в зависимости от типа урока</w:t>
      </w:r>
      <w:r w:rsidR="00E00F18" w:rsidRPr="00ED201C">
        <w:rPr>
          <w:rFonts w:ascii="Times New Roman" w:hAnsi="Times New Roman"/>
          <w:sz w:val="28"/>
          <w:szCs w:val="28"/>
        </w:rPr>
        <w:t>.</w:t>
      </w:r>
      <w:r w:rsidRPr="00ED201C">
        <w:rPr>
          <w:rFonts w:ascii="Times New Roman" w:hAnsi="Times New Roman"/>
          <w:sz w:val="28"/>
          <w:szCs w:val="28"/>
        </w:rPr>
        <w:t xml:space="preserve"> </w:t>
      </w:r>
    </w:p>
    <w:p w:rsidR="00BF2241" w:rsidRPr="00935DA7" w:rsidRDefault="0077682A" w:rsidP="00935DA7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D201C">
        <w:rPr>
          <w:rFonts w:ascii="Times New Roman" w:hAnsi="Times New Roman"/>
          <w:spacing w:val="-4"/>
          <w:sz w:val="28"/>
          <w:szCs w:val="28"/>
        </w:rPr>
        <w:t xml:space="preserve"> Концептуальная идея формирования у учащихся УУД состоит</w:t>
      </w:r>
      <w:r w:rsidRPr="00ED201C">
        <w:rPr>
          <w:rFonts w:ascii="Times New Roman" w:hAnsi="Times New Roman"/>
          <w:sz w:val="28"/>
          <w:szCs w:val="28"/>
        </w:rPr>
        <w:t xml:space="preserve"> </w:t>
      </w:r>
      <w:r w:rsidRPr="00ED201C">
        <w:rPr>
          <w:rFonts w:ascii="Times New Roman" w:hAnsi="Times New Roman"/>
          <w:spacing w:val="-4"/>
          <w:sz w:val="28"/>
          <w:szCs w:val="28"/>
        </w:rPr>
        <w:t xml:space="preserve">в следующем: </w:t>
      </w:r>
      <w:r w:rsidRPr="00ED201C">
        <w:rPr>
          <w:rFonts w:ascii="Times New Roman" w:hAnsi="Times New Roman"/>
          <w:i/>
          <w:spacing w:val="-4"/>
          <w:sz w:val="28"/>
          <w:szCs w:val="28"/>
        </w:rPr>
        <w:t>универсальные учебные умения формируются тем же</w:t>
      </w:r>
      <w:r w:rsidRPr="00ED201C">
        <w:rPr>
          <w:rFonts w:ascii="Times New Roman" w:hAnsi="Times New Roman"/>
          <w:i/>
          <w:sz w:val="28"/>
          <w:szCs w:val="28"/>
        </w:rPr>
        <w:t xml:space="preserve"> способом, что и любые умения</w:t>
      </w:r>
      <w:r w:rsidRPr="00ED201C">
        <w:rPr>
          <w:rFonts w:ascii="Times New Roman" w:hAnsi="Times New Roman"/>
          <w:sz w:val="28"/>
          <w:szCs w:val="28"/>
        </w:rPr>
        <w:t>.</w:t>
      </w:r>
      <w:r w:rsidR="00FB629D" w:rsidRPr="00ED201C">
        <w:rPr>
          <w:rFonts w:ascii="Times New Roman" w:hAnsi="Times New Roman"/>
          <w:sz w:val="28"/>
          <w:szCs w:val="28"/>
        </w:rPr>
        <w:t xml:space="preserve"> В образовательном процессе добавляется еще этап контроля.</w:t>
      </w:r>
      <w:r w:rsidR="008E2FC1" w:rsidRPr="00ED201C">
        <w:rPr>
          <w:rFonts w:ascii="Times New Roman" w:hAnsi="Times New Roman"/>
          <w:sz w:val="28"/>
          <w:szCs w:val="28"/>
        </w:rPr>
        <w:t xml:space="preserve"> </w:t>
      </w:r>
      <w:r w:rsidR="00BF2241" w:rsidRPr="00ED201C">
        <w:rPr>
          <w:rFonts w:ascii="Times New Roman" w:hAnsi="Times New Roman"/>
          <w:sz w:val="28"/>
          <w:szCs w:val="28"/>
        </w:rPr>
        <w:t>Таким образом, формирование у школьников любого умения проходит через следующие этапы:</w:t>
      </w:r>
    </w:p>
    <w:p w:rsidR="00BF2241" w:rsidRPr="00ED201C" w:rsidRDefault="00BF2241" w:rsidP="00ED201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01C">
        <w:rPr>
          <w:rFonts w:ascii="Times New Roman" w:hAnsi="Times New Roman"/>
          <w:sz w:val="28"/>
          <w:szCs w:val="28"/>
        </w:rPr>
        <w:t>Представление о действии, первичный опыт и мотивация.</w:t>
      </w:r>
    </w:p>
    <w:p w:rsidR="00BF2241" w:rsidRPr="00ED201C" w:rsidRDefault="00BF2241" w:rsidP="00ED201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01C">
        <w:rPr>
          <w:rFonts w:ascii="Times New Roman" w:hAnsi="Times New Roman"/>
          <w:sz w:val="28"/>
          <w:szCs w:val="28"/>
        </w:rPr>
        <w:t>Приобретение знаний о способе выполнения действия.</w:t>
      </w:r>
    </w:p>
    <w:p w:rsidR="00BF2241" w:rsidRPr="00ED201C" w:rsidRDefault="00BF2241" w:rsidP="00ED201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01C">
        <w:rPr>
          <w:rFonts w:ascii="Times New Roman" w:hAnsi="Times New Roman"/>
          <w:sz w:val="28"/>
          <w:szCs w:val="28"/>
        </w:rPr>
        <w:lastRenderedPageBreak/>
        <w:t>Тренинг в применении знаний, самоконтроль и коррекция.</w:t>
      </w:r>
    </w:p>
    <w:p w:rsidR="00BF2241" w:rsidRPr="00ED201C" w:rsidRDefault="00BF2241" w:rsidP="00ED201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01C">
        <w:rPr>
          <w:rFonts w:ascii="Times New Roman" w:hAnsi="Times New Roman"/>
          <w:sz w:val="28"/>
          <w:szCs w:val="28"/>
        </w:rPr>
        <w:t>Контроль умения выполнять действие.</w:t>
      </w:r>
    </w:p>
    <w:p w:rsidR="00B0534D" w:rsidRPr="00ED201C" w:rsidRDefault="00DB2E8B" w:rsidP="00ED20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так сегодня учатся школьники писать и считать, решать задачи и примеры, пользоваться географической картой и музыкальным инструментом. Следовательно, этот же путь они должны пройти и при формировании </w:t>
      </w:r>
      <w:r w:rsidR="00C40255" w:rsidRPr="00ED201C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метапредметных </w:t>
      </w:r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>умений.</w:t>
      </w:r>
      <w:r w:rsidR="00B0534D" w:rsidRPr="00ED201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чтобы научить ребенка ставить перед собой цель, вначале надо сформировать у него опыт целеполагания; затем он должен узнать, что такое цель и почему важно самому уметь ее ставить; затем научиться </w:t>
      </w:r>
      <w:proofErr w:type="gramStart"/>
      <w:r w:rsidR="006815C6" w:rsidRPr="00ED201C">
        <w:rPr>
          <w:rFonts w:ascii="Times New Roman" w:eastAsia="Times New Roman" w:hAnsi="Times New Roman"/>
          <w:sz w:val="28"/>
          <w:szCs w:val="28"/>
          <w:lang w:eastAsia="ru-RU"/>
        </w:rPr>
        <w:t>осознанно</w:t>
      </w:r>
      <w:proofErr w:type="gramEnd"/>
      <w:r w:rsidR="006815C6" w:rsidRPr="00ED2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>применять алгоритм целеполагания; и, наконец, проконтролировать это умение ребенка.</w:t>
      </w:r>
    </w:p>
    <w:p w:rsidR="00BF2241" w:rsidRPr="00ED201C" w:rsidRDefault="00BF2241" w:rsidP="00ED201C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D201C">
        <w:rPr>
          <w:rFonts w:ascii="Times New Roman" w:hAnsi="Times New Roman"/>
          <w:spacing w:val="-4"/>
          <w:sz w:val="28"/>
          <w:szCs w:val="28"/>
        </w:rPr>
        <w:t>Однако на практике при формировании универсальных учебных</w:t>
      </w:r>
      <w:r w:rsidRPr="00ED201C">
        <w:rPr>
          <w:rFonts w:ascii="Times New Roman" w:hAnsi="Times New Roman"/>
          <w:sz w:val="28"/>
          <w:szCs w:val="28"/>
        </w:rPr>
        <w:t xml:space="preserve"> </w:t>
      </w:r>
      <w:r w:rsidRPr="00ED201C">
        <w:rPr>
          <w:rFonts w:ascii="Times New Roman" w:hAnsi="Times New Roman"/>
          <w:spacing w:val="-4"/>
          <w:sz w:val="28"/>
          <w:szCs w:val="28"/>
        </w:rPr>
        <w:t>действий в современной школе второй и третий этапы пропускаются</w:t>
      </w:r>
      <w:r w:rsidRPr="00ED201C">
        <w:rPr>
          <w:rFonts w:ascii="Times New Roman" w:hAnsi="Times New Roman"/>
          <w:sz w:val="28"/>
          <w:szCs w:val="28"/>
        </w:rPr>
        <w:t xml:space="preserve">. </w:t>
      </w:r>
      <w:r w:rsidRPr="00ED201C">
        <w:rPr>
          <w:rFonts w:ascii="Times New Roman" w:hAnsi="Times New Roman"/>
          <w:spacing w:val="-2"/>
          <w:sz w:val="28"/>
          <w:szCs w:val="28"/>
        </w:rPr>
        <w:t>У детей нет образовательного пространства, где они знакомятся</w:t>
      </w:r>
      <w:r w:rsidRPr="00ED201C">
        <w:rPr>
          <w:rFonts w:ascii="Times New Roman" w:hAnsi="Times New Roman"/>
          <w:spacing w:val="-4"/>
          <w:sz w:val="28"/>
          <w:szCs w:val="28"/>
        </w:rPr>
        <w:t xml:space="preserve"> с содержанием надпредметных понятий и способами</w:t>
      </w:r>
      <w:r w:rsidRPr="00ED201C">
        <w:rPr>
          <w:rFonts w:ascii="Times New Roman" w:hAnsi="Times New Roman"/>
          <w:sz w:val="28"/>
          <w:szCs w:val="28"/>
        </w:rPr>
        <w:t xml:space="preserve"> выполнения универсальных действий. И здесь возникает противоречие, ко</w:t>
      </w:r>
      <w:r w:rsidRPr="00ED201C">
        <w:rPr>
          <w:rFonts w:ascii="Times New Roman" w:hAnsi="Times New Roman"/>
          <w:spacing w:val="-4"/>
          <w:sz w:val="28"/>
          <w:szCs w:val="28"/>
        </w:rPr>
        <w:t xml:space="preserve">торое можно проиллюстрировать на простом примере. </w:t>
      </w:r>
      <w:r w:rsidRPr="00ED201C">
        <w:rPr>
          <w:rFonts w:ascii="Times New Roman" w:hAnsi="Times New Roman"/>
          <w:sz w:val="28"/>
          <w:szCs w:val="28"/>
        </w:rPr>
        <w:t xml:space="preserve">Ни одному учителю </w:t>
      </w:r>
      <w:r w:rsidRPr="00ED201C">
        <w:rPr>
          <w:rFonts w:ascii="Times New Roman" w:hAnsi="Times New Roman"/>
          <w:spacing w:val="-4"/>
          <w:sz w:val="28"/>
          <w:szCs w:val="28"/>
        </w:rPr>
        <w:t>не придет в голову учить школьников решать квадратные уравнен</w:t>
      </w:r>
      <w:r w:rsidRPr="00ED201C">
        <w:rPr>
          <w:rFonts w:ascii="Times New Roman" w:hAnsi="Times New Roman"/>
          <w:sz w:val="28"/>
          <w:szCs w:val="28"/>
        </w:rPr>
        <w:t xml:space="preserve">ия, не познакомив их с понятием квадратного </w:t>
      </w:r>
      <w:r w:rsidRPr="00ED201C">
        <w:rPr>
          <w:rFonts w:ascii="Times New Roman" w:hAnsi="Times New Roman"/>
          <w:spacing w:val="-2"/>
          <w:sz w:val="28"/>
          <w:szCs w:val="28"/>
        </w:rPr>
        <w:t>уравнения и формулами его корней. А с метапредметными умениями</w:t>
      </w:r>
      <w:r w:rsidRPr="00ED201C">
        <w:rPr>
          <w:rFonts w:ascii="Times New Roman" w:hAnsi="Times New Roman"/>
          <w:sz w:val="28"/>
          <w:szCs w:val="28"/>
        </w:rPr>
        <w:t xml:space="preserve"> дела обстоят именно так.</w:t>
      </w:r>
    </w:p>
    <w:p w:rsidR="003C55D9" w:rsidRDefault="00BF2241" w:rsidP="003C55D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ED20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Для устранения отмеченного разрыва в формировании УУД в Лицее в 2011/12 уч</w:t>
      </w:r>
      <w:r w:rsidR="0061168A" w:rsidRPr="00ED20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г</w:t>
      </w:r>
      <w:r w:rsidRPr="00ED20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оду  в образовательный процесс с 1 класса вводится</w:t>
      </w:r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D201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надпредметный курс «Мир деятельности» («МИД»)</w:t>
      </w:r>
      <w:r w:rsidR="004A55D5" w:rsidRPr="00ED201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  <w:r w:rsidR="004A55D5" w:rsidRPr="00ED201C">
        <w:rPr>
          <w:rFonts w:ascii="Times New Roman" w:hAnsi="Times New Roman"/>
          <w:bCs/>
          <w:sz w:val="28"/>
          <w:szCs w:val="28"/>
        </w:rPr>
        <w:t xml:space="preserve"> Основной целью курса является создание теоретического фундамента для формирования у учащихся </w:t>
      </w:r>
      <w:proofErr w:type="spellStart"/>
      <w:r w:rsidR="004A55D5" w:rsidRPr="00ED201C">
        <w:rPr>
          <w:rFonts w:ascii="Times New Roman" w:hAnsi="Times New Roman"/>
          <w:bCs/>
          <w:sz w:val="28"/>
          <w:szCs w:val="28"/>
        </w:rPr>
        <w:t>общеучебных</w:t>
      </w:r>
      <w:proofErr w:type="spellEnd"/>
      <w:r w:rsidR="004A55D5" w:rsidRPr="00ED201C">
        <w:rPr>
          <w:rFonts w:ascii="Times New Roman" w:hAnsi="Times New Roman"/>
          <w:bCs/>
          <w:sz w:val="28"/>
          <w:szCs w:val="28"/>
        </w:rPr>
        <w:t xml:space="preserve"> умений и связанных с ними </w:t>
      </w:r>
      <w:proofErr w:type="spellStart"/>
      <w:r w:rsidR="004A55D5" w:rsidRPr="00ED201C">
        <w:rPr>
          <w:rFonts w:ascii="Times New Roman" w:hAnsi="Times New Roman"/>
          <w:bCs/>
          <w:sz w:val="28"/>
          <w:szCs w:val="28"/>
        </w:rPr>
        <w:t>деятельностных</w:t>
      </w:r>
      <w:proofErr w:type="spellEnd"/>
      <w:r w:rsidR="004A55D5" w:rsidRPr="00ED201C">
        <w:rPr>
          <w:rFonts w:ascii="Times New Roman" w:hAnsi="Times New Roman"/>
          <w:bCs/>
          <w:sz w:val="28"/>
          <w:szCs w:val="28"/>
        </w:rPr>
        <w:t xml:space="preserve"> способностей и личностных качеств.</w:t>
      </w:r>
      <w:r w:rsidR="008A476E" w:rsidRPr="00ED201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 Разработчиками предлагаются готовые сценарии уроков, демонстрационные материалы, С</w:t>
      </w:r>
      <w:proofErr w:type="gramStart"/>
      <w:r w:rsidR="008A476E" w:rsidRPr="00ED201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en-US" w:eastAsia="ru-RU"/>
        </w:rPr>
        <w:t>D</w:t>
      </w:r>
      <w:proofErr w:type="gramEnd"/>
      <w:r w:rsidR="008A476E" w:rsidRPr="00ED201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-диски с презентациями и материалом для печати к каждому уроку, а также комплекс учебных материалов  для детей. </w:t>
      </w:r>
    </w:p>
    <w:p w:rsidR="00841B19" w:rsidRPr="003C55D9" w:rsidRDefault="00841B19" w:rsidP="003C55D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системного прохождения учащимися </w:t>
      </w:r>
      <w:r w:rsidRPr="00ED201C">
        <w:rPr>
          <w:rFonts w:ascii="Times New Roman" w:eastAsia="Times New Roman" w:hAnsi="Times New Roman"/>
          <w:bCs/>
          <w:sz w:val="28"/>
          <w:szCs w:val="28"/>
          <w:lang w:eastAsia="ru-RU"/>
        </w:rPr>
        <w:t>1-го этапа формирования УУД</w:t>
      </w:r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имеет возможность на уроках по разным учебным предметам независимо от предметного содержания организовывать выполнение учащимися всего комплекса УУД, </w:t>
      </w:r>
      <w:r w:rsidR="00B0534D" w:rsidRPr="00ED20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которых </w:t>
      </w:r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>учащиеся приобретают первичный опыт исследования ситуаций и постановки проблем, целеполагания и проектирования, самоконтроля и самооценки и др.</w:t>
      </w:r>
    </w:p>
    <w:p w:rsidR="00BF2241" w:rsidRPr="00ED201C" w:rsidRDefault="00BF2241" w:rsidP="00ED20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01C">
        <w:rPr>
          <w:rFonts w:ascii="Times New Roman" w:hAnsi="Times New Roman"/>
          <w:spacing w:val="-6"/>
          <w:sz w:val="28"/>
          <w:szCs w:val="28"/>
        </w:rPr>
        <w:t xml:space="preserve">На 2-м этапе </w:t>
      </w:r>
      <w:r w:rsidR="00B0534D" w:rsidRPr="00ED201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D201C">
        <w:rPr>
          <w:rFonts w:ascii="Times New Roman" w:hAnsi="Times New Roman"/>
          <w:spacing w:val="-4"/>
          <w:sz w:val="28"/>
          <w:szCs w:val="28"/>
        </w:rPr>
        <w:t>знакомятся с методами исследования, алгоритмами выполнения</w:t>
      </w:r>
      <w:r w:rsidRPr="00ED201C">
        <w:rPr>
          <w:rFonts w:ascii="Times New Roman" w:hAnsi="Times New Roman"/>
          <w:sz w:val="28"/>
          <w:szCs w:val="28"/>
        </w:rPr>
        <w:t xml:space="preserve"> всех основных шагов учебной деятельности.</w:t>
      </w:r>
    </w:p>
    <w:p w:rsidR="00BF2241" w:rsidRPr="00ED201C" w:rsidRDefault="00BF2241" w:rsidP="00ED20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01C">
        <w:rPr>
          <w:rFonts w:ascii="Times New Roman" w:hAnsi="Times New Roman"/>
          <w:sz w:val="28"/>
          <w:szCs w:val="28"/>
        </w:rPr>
        <w:t>Знания о способах выполнения УУД, полученные учащимися на уроках по курсу «Мир деятельности»,  применяются уже сознательно, отрабатываются и корректируются на уроках по разным учебным предметам. Этим обеспечивается системное прохождение учащимися 3-го этапа формирования УУД.</w:t>
      </w:r>
    </w:p>
    <w:p w:rsidR="0077682A" w:rsidRPr="00ED201C" w:rsidRDefault="00BF2241" w:rsidP="00ED201C">
      <w:pPr>
        <w:spacing w:after="0" w:line="240" w:lineRule="auto"/>
        <w:ind w:right="-28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D201C">
        <w:rPr>
          <w:rFonts w:ascii="Times New Roman" w:hAnsi="Times New Roman"/>
          <w:sz w:val="28"/>
          <w:szCs w:val="28"/>
        </w:rPr>
        <w:t>И, наконец, завершающий, 4-й этап – контроль системы метапредметных знаний и связанных с ними умений, – учащиеся про</w:t>
      </w:r>
      <w:r w:rsidRPr="00ED201C">
        <w:rPr>
          <w:rFonts w:ascii="Times New Roman" w:hAnsi="Times New Roman"/>
          <w:spacing w:val="4"/>
          <w:sz w:val="28"/>
          <w:szCs w:val="28"/>
        </w:rPr>
        <w:t>ходят частично в рамках курса «Мир деятельности» (контроль ме</w:t>
      </w:r>
      <w:r w:rsidRPr="00ED201C">
        <w:rPr>
          <w:rFonts w:ascii="Times New Roman" w:hAnsi="Times New Roman"/>
          <w:sz w:val="28"/>
          <w:szCs w:val="28"/>
        </w:rPr>
        <w:t xml:space="preserve">тапредметных знаний), а частично – на предметных уроках </w:t>
      </w:r>
      <w:r w:rsidRPr="00ED201C">
        <w:rPr>
          <w:rFonts w:ascii="Times New Roman" w:hAnsi="Times New Roman"/>
          <w:spacing w:val="4"/>
          <w:sz w:val="28"/>
          <w:szCs w:val="28"/>
        </w:rPr>
        <w:t>(контроль ме</w:t>
      </w:r>
      <w:r w:rsidRPr="00ED201C">
        <w:rPr>
          <w:rFonts w:ascii="Times New Roman" w:hAnsi="Times New Roman"/>
          <w:sz w:val="28"/>
          <w:szCs w:val="28"/>
        </w:rPr>
        <w:t>тапредметных умений).</w:t>
      </w:r>
    </w:p>
    <w:p w:rsidR="008B40EE" w:rsidRPr="00ED201C" w:rsidRDefault="00BF2241" w:rsidP="003C55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ED201C">
        <w:rPr>
          <w:rFonts w:ascii="Times New Roman" w:hAnsi="Times New Roman"/>
          <w:spacing w:val="-2"/>
          <w:sz w:val="28"/>
          <w:szCs w:val="28"/>
        </w:rPr>
        <w:lastRenderedPageBreak/>
        <w:t>В курсе «Мир деятельности» предложена</w:t>
      </w:r>
      <w:r w:rsidRPr="00ED201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ED201C">
        <w:rPr>
          <w:rFonts w:ascii="Times New Roman" w:hAnsi="Times New Roman"/>
          <w:i/>
          <w:spacing w:val="6"/>
          <w:sz w:val="28"/>
          <w:szCs w:val="28"/>
        </w:rPr>
        <w:t>комплексная диагностика</w:t>
      </w:r>
      <w:r w:rsidRPr="00ED201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ED201C">
        <w:rPr>
          <w:rFonts w:ascii="Times New Roman" w:hAnsi="Times New Roman"/>
          <w:i/>
          <w:spacing w:val="6"/>
          <w:sz w:val="28"/>
          <w:szCs w:val="28"/>
        </w:rPr>
        <w:t>сформированности УУД</w:t>
      </w:r>
      <w:r w:rsidR="003C55D9">
        <w:rPr>
          <w:rFonts w:ascii="Times New Roman" w:hAnsi="Times New Roman"/>
          <w:spacing w:val="6"/>
          <w:sz w:val="28"/>
          <w:szCs w:val="28"/>
        </w:rPr>
        <w:t xml:space="preserve"> учащихся.</w:t>
      </w:r>
      <w:r w:rsidRPr="00ED201C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C644EE" w:rsidRPr="00ED201C" w:rsidRDefault="00BF2241" w:rsidP="00ED20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01C">
        <w:rPr>
          <w:rFonts w:ascii="Times New Roman" w:hAnsi="Times New Roman"/>
          <w:sz w:val="28"/>
          <w:szCs w:val="28"/>
        </w:rPr>
        <w:t>При проведении данной диагностики сопоставляются около 35</w:t>
      </w:r>
      <w:r w:rsidRPr="00ED201C">
        <w:rPr>
          <w:rFonts w:ascii="Times New Roman" w:hAnsi="Times New Roman"/>
          <w:sz w:val="28"/>
          <w:szCs w:val="28"/>
          <w:lang w:val="en-US"/>
        </w:rPr>
        <w:t> </w:t>
      </w:r>
      <w:r w:rsidRPr="00ED201C">
        <w:rPr>
          <w:rFonts w:ascii="Times New Roman" w:hAnsi="Times New Roman"/>
          <w:spacing w:val="-2"/>
          <w:sz w:val="28"/>
          <w:szCs w:val="28"/>
        </w:rPr>
        <w:t xml:space="preserve">показателей. В результате удается получить </w:t>
      </w:r>
      <w:r w:rsidRPr="00ED201C">
        <w:rPr>
          <w:rFonts w:ascii="Times New Roman" w:hAnsi="Times New Roman"/>
          <w:i/>
          <w:spacing w:val="-2"/>
          <w:sz w:val="28"/>
          <w:szCs w:val="28"/>
        </w:rPr>
        <w:t>максимально объективную картину</w:t>
      </w:r>
      <w:r w:rsidRPr="00ED201C">
        <w:rPr>
          <w:rFonts w:ascii="Times New Roman" w:hAnsi="Times New Roman"/>
          <w:spacing w:val="-2"/>
          <w:sz w:val="28"/>
          <w:szCs w:val="28"/>
        </w:rPr>
        <w:t xml:space="preserve"> уровня сформированности у учащихся УУД.</w:t>
      </w:r>
    </w:p>
    <w:p w:rsidR="00BF2241" w:rsidRPr="00ED201C" w:rsidRDefault="00BF2241" w:rsidP="00ED20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01C">
        <w:rPr>
          <w:rFonts w:ascii="Times New Roman" w:hAnsi="Times New Roman"/>
          <w:spacing w:val="6"/>
          <w:sz w:val="28"/>
          <w:szCs w:val="28"/>
        </w:rPr>
        <w:t xml:space="preserve">Все материалы для проведения комплексной диагностики и ее обработки входят в оборудование к надпредметному курсу и доступны для каждого </w:t>
      </w:r>
      <w:r w:rsidRPr="00ED201C">
        <w:rPr>
          <w:rFonts w:ascii="Times New Roman" w:hAnsi="Times New Roman"/>
          <w:sz w:val="28"/>
          <w:szCs w:val="28"/>
        </w:rPr>
        <w:t>учителя. Обработка результатов диагностики происходит в автома</w:t>
      </w:r>
      <w:r w:rsidRPr="00ED201C">
        <w:rPr>
          <w:rFonts w:ascii="Times New Roman" w:hAnsi="Times New Roman"/>
          <w:spacing w:val="-4"/>
          <w:sz w:val="28"/>
          <w:szCs w:val="28"/>
        </w:rPr>
        <w:t xml:space="preserve">тическом режиме. </w:t>
      </w:r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 проводится в 1–4 классах начальной школы 3 раза в год (входная, текущая и итоговая). </w:t>
      </w:r>
      <w:r w:rsidRPr="00ED201C">
        <w:rPr>
          <w:rFonts w:ascii="Times New Roman" w:hAnsi="Times New Roman"/>
          <w:i/>
          <w:spacing w:val="-4"/>
          <w:sz w:val="28"/>
          <w:szCs w:val="28"/>
        </w:rPr>
        <w:t xml:space="preserve">Главным результатом </w:t>
      </w:r>
      <w:r w:rsidRPr="00ED201C">
        <w:rPr>
          <w:rFonts w:ascii="Times New Roman" w:hAnsi="Times New Roman"/>
          <w:sz w:val="28"/>
          <w:szCs w:val="28"/>
        </w:rPr>
        <w:t xml:space="preserve">является получение рекомендаций по планированию дальнейшей работы, связанной с формированием УУД у учащихся, как индивидуально для каждого ученика, так и для класса в целом. </w:t>
      </w:r>
    </w:p>
    <w:p w:rsidR="007B5120" w:rsidRPr="00ED201C" w:rsidRDefault="004A55D5" w:rsidP="00ED201C">
      <w:pPr>
        <w:pStyle w:val="a7"/>
        <w:spacing w:after="0"/>
        <w:ind w:right="-58" w:firstLine="567"/>
        <w:jc w:val="both"/>
        <w:rPr>
          <w:b/>
          <w:bCs/>
          <w:sz w:val="28"/>
          <w:szCs w:val="28"/>
        </w:rPr>
      </w:pPr>
      <w:r w:rsidRPr="00ED201C">
        <w:rPr>
          <w:sz w:val="28"/>
          <w:szCs w:val="28"/>
        </w:rPr>
        <w:t>Курс «Мир деятельности» состоит из четырех параллельно развивающихся содержательно-методических линий</w:t>
      </w:r>
      <w:r w:rsidR="00801695" w:rsidRPr="00ED201C">
        <w:rPr>
          <w:bCs/>
          <w:sz w:val="28"/>
          <w:szCs w:val="28"/>
          <w:shd w:val="clear" w:color="auto" w:fill="FFFFFF"/>
        </w:rPr>
        <w:t>.</w:t>
      </w:r>
      <w:r w:rsidR="00801695" w:rsidRPr="00ED201C">
        <w:rPr>
          <w:sz w:val="28"/>
          <w:szCs w:val="28"/>
        </w:rPr>
        <w:t xml:space="preserve"> Данные линии включают в себя в полном объеме все виды УУД, определенные ФГОС.</w:t>
      </w:r>
      <w:r w:rsidR="007B5120" w:rsidRPr="00ED201C">
        <w:rPr>
          <w:b/>
          <w:bCs/>
          <w:sz w:val="28"/>
          <w:szCs w:val="28"/>
        </w:rPr>
        <w:t xml:space="preserve"> </w:t>
      </w:r>
    </w:p>
    <w:p w:rsidR="007B5120" w:rsidRPr="00ED201C" w:rsidRDefault="007B5120" w:rsidP="00ED201C">
      <w:pPr>
        <w:pStyle w:val="a7"/>
        <w:spacing w:after="0"/>
        <w:ind w:right="-58" w:firstLine="567"/>
        <w:jc w:val="both"/>
        <w:rPr>
          <w:sz w:val="28"/>
          <w:szCs w:val="28"/>
        </w:rPr>
      </w:pPr>
      <w:r w:rsidRPr="00ED201C">
        <w:rPr>
          <w:bCs/>
          <w:sz w:val="28"/>
          <w:szCs w:val="28"/>
        </w:rPr>
        <w:t xml:space="preserve">I. </w:t>
      </w:r>
      <w:proofErr w:type="gramStart"/>
      <w:r w:rsidRPr="00ED201C">
        <w:rPr>
          <w:bCs/>
          <w:i/>
          <w:iCs/>
          <w:sz w:val="28"/>
          <w:szCs w:val="28"/>
        </w:rPr>
        <w:t>Организационно-рефлексивная</w:t>
      </w:r>
      <w:r w:rsidRPr="00ED201C">
        <w:rPr>
          <w:bCs/>
          <w:sz w:val="28"/>
          <w:szCs w:val="28"/>
        </w:rPr>
        <w:t xml:space="preserve">: </w:t>
      </w:r>
      <w:r w:rsidRPr="00ED201C">
        <w:rPr>
          <w:sz w:val="28"/>
          <w:szCs w:val="28"/>
        </w:rPr>
        <w:t xml:space="preserve">формирование регулятивных УУД, и </w:t>
      </w:r>
      <w:r w:rsidRPr="00ED201C">
        <w:rPr>
          <w:i/>
          <w:iCs/>
          <w:sz w:val="28"/>
          <w:szCs w:val="28"/>
        </w:rPr>
        <w:t>умения учиться</w:t>
      </w:r>
      <w:r w:rsidRPr="00ED201C">
        <w:rPr>
          <w:sz w:val="28"/>
          <w:szCs w:val="28"/>
        </w:rPr>
        <w:t xml:space="preserve"> в целом (мотивация к учебной деятельности, умение выполнять пробное учебное действие, фиксировать затруднение в учебной деятельности, выявлять его причину, ставить цель, составлять план действий, осуществлять выбор способов и средств достижения цели, реализовывать проект, проводить самоконтроль и самооценку собственных учебных действий, коррекцию ошибок и т.д.).</w:t>
      </w:r>
      <w:proofErr w:type="gramEnd"/>
    </w:p>
    <w:p w:rsidR="007B5120" w:rsidRPr="00ED201C" w:rsidRDefault="007B5120" w:rsidP="00ED201C">
      <w:pPr>
        <w:spacing w:after="0" w:line="240" w:lineRule="auto"/>
        <w:ind w:right="-5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0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II. </w:t>
      </w:r>
      <w:proofErr w:type="gramStart"/>
      <w:r w:rsidRPr="00ED201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Коммуникативная</w:t>
      </w:r>
      <w:proofErr w:type="gramEnd"/>
      <w:r w:rsidRPr="00ED201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норм поведения в классе, норм общения, норм коммуникативного взаимодействия, волевая </w:t>
      </w:r>
      <w:proofErr w:type="spellStart"/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>саморегуляция</w:t>
      </w:r>
      <w:proofErr w:type="spellEnd"/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 xml:space="preserve"> и т. д. </w:t>
      </w:r>
    </w:p>
    <w:p w:rsidR="007B5120" w:rsidRPr="00ED201C" w:rsidRDefault="007B5120" w:rsidP="00ED201C">
      <w:pPr>
        <w:spacing w:after="0" w:line="240" w:lineRule="auto"/>
        <w:ind w:right="-5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0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III. </w:t>
      </w:r>
      <w:r w:rsidRPr="00ED201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Познавательная</w:t>
      </w:r>
      <w:r w:rsidRPr="00ED201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саморазвития познавательных процессов, знакомство с методами и средствами познания, методами работы с информацией и т.д. </w:t>
      </w:r>
    </w:p>
    <w:p w:rsidR="004A55D5" w:rsidRPr="00ED201C" w:rsidRDefault="007B5120" w:rsidP="00ED201C">
      <w:pPr>
        <w:spacing w:after="0" w:line="240" w:lineRule="auto"/>
        <w:ind w:right="-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0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IV. </w:t>
      </w:r>
      <w:proofErr w:type="gramStart"/>
      <w:r w:rsidRPr="00ED201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Ценностная</w:t>
      </w:r>
      <w:proofErr w:type="gramEnd"/>
      <w:r w:rsidRPr="00ED201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нравственно-этических норм, ценностных ориентиров, норм самовоспитания, </w:t>
      </w:r>
      <w:proofErr w:type="spellStart"/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</w:t>
      </w:r>
    </w:p>
    <w:p w:rsidR="00BF2241" w:rsidRPr="00ED201C" w:rsidRDefault="00BF2241" w:rsidP="00ED20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D201C">
        <w:rPr>
          <w:rFonts w:ascii="Times New Roman" w:hAnsi="Times New Roman"/>
          <w:sz w:val="28"/>
          <w:szCs w:val="28"/>
        </w:rPr>
        <w:t>Ди</w:t>
      </w:r>
      <w:r w:rsidR="00935DA7">
        <w:rPr>
          <w:rFonts w:ascii="Times New Roman" w:hAnsi="Times New Roman"/>
          <w:sz w:val="28"/>
          <w:szCs w:val="28"/>
        </w:rPr>
        <w:t>агностика учащихся 4-х классов Лицея №15</w:t>
      </w:r>
      <w:r w:rsidRPr="00ED201C">
        <w:rPr>
          <w:rFonts w:ascii="Times New Roman" w:hAnsi="Times New Roman"/>
          <w:sz w:val="28"/>
          <w:szCs w:val="28"/>
        </w:rPr>
        <w:t xml:space="preserve"> в 2014 году  подтверждает  высокий уровень сформированности </w:t>
      </w:r>
      <w:r w:rsidRPr="00ED201C">
        <w:rPr>
          <w:rFonts w:ascii="Times New Roman" w:hAnsi="Times New Roman"/>
          <w:bCs/>
          <w:sz w:val="28"/>
          <w:szCs w:val="28"/>
        </w:rPr>
        <w:t>общеучебных умений и навыков</w:t>
      </w:r>
      <w:r w:rsidR="00CF25D5" w:rsidRPr="00ED201C">
        <w:rPr>
          <w:rFonts w:ascii="Times New Roman" w:hAnsi="Times New Roman"/>
          <w:bCs/>
          <w:sz w:val="28"/>
          <w:szCs w:val="28"/>
        </w:rPr>
        <w:t>.</w:t>
      </w:r>
    </w:p>
    <w:p w:rsidR="00CF25D5" w:rsidRPr="00ED201C" w:rsidRDefault="00CF25D5" w:rsidP="00ED20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D201C">
        <w:rPr>
          <w:rFonts w:ascii="Times New Roman" w:hAnsi="Times New Roman"/>
          <w:sz w:val="28"/>
          <w:szCs w:val="28"/>
        </w:rPr>
        <w:t xml:space="preserve"> Выпускник</w:t>
      </w:r>
      <w:r w:rsidR="003C55D9">
        <w:rPr>
          <w:rFonts w:ascii="Times New Roman" w:hAnsi="Times New Roman"/>
          <w:sz w:val="28"/>
          <w:szCs w:val="28"/>
        </w:rPr>
        <w:t>и начальной школы МБОУ Лицея №15</w:t>
      </w:r>
      <w:r w:rsidRPr="00ED201C">
        <w:rPr>
          <w:rFonts w:ascii="Times New Roman" w:hAnsi="Times New Roman"/>
          <w:sz w:val="28"/>
          <w:szCs w:val="28"/>
        </w:rPr>
        <w:t xml:space="preserve"> являются призёрами и победителями конкурсов, олимпиад, фестивалей, смотров, выставок творческих работ, соревнований муниципального и всероссийского уровней.</w:t>
      </w:r>
      <w:r w:rsidRPr="00ED201C">
        <w:rPr>
          <w:rFonts w:ascii="Times New Roman" w:hAnsi="Times New Roman"/>
          <w:bCs/>
          <w:sz w:val="28"/>
          <w:szCs w:val="28"/>
        </w:rPr>
        <w:t xml:space="preserve"> </w:t>
      </w:r>
    </w:p>
    <w:p w:rsidR="00541714" w:rsidRPr="003C55D9" w:rsidRDefault="00CF25D5" w:rsidP="003C5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01C">
        <w:rPr>
          <w:rFonts w:ascii="Times New Roman" w:hAnsi="Times New Roman"/>
          <w:bCs/>
          <w:sz w:val="28"/>
          <w:szCs w:val="28"/>
        </w:rPr>
        <w:t xml:space="preserve">Технология деятельностного метода способствует формированию положительной мотивации учащихся, что подтверждается </w:t>
      </w:r>
      <w:r w:rsidRPr="00ED201C">
        <w:rPr>
          <w:rFonts w:ascii="Times New Roman" w:hAnsi="Times New Roman"/>
          <w:sz w:val="28"/>
          <w:szCs w:val="28"/>
        </w:rPr>
        <w:t>отзывами учащихся</w:t>
      </w:r>
      <w:r w:rsidR="00541714" w:rsidRPr="00ED201C">
        <w:rPr>
          <w:rFonts w:ascii="Times New Roman" w:hAnsi="Times New Roman"/>
          <w:sz w:val="28"/>
          <w:szCs w:val="28"/>
        </w:rPr>
        <w:t xml:space="preserve"> и родителей</w:t>
      </w:r>
      <w:r w:rsidRPr="00ED201C">
        <w:rPr>
          <w:rFonts w:ascii="Times New Roman" w:hAnsi="Times New Roman"/>
          <w:sz w:val="28"/>
          <w:szCs w:val="28"/>
        </w:rPr>
        <w:t>.</w:t>
      </w:r>
      <w:r w:rsidR="00541714" w:rsidRPr="00ED201C">
        <w:rPr>
          <w:rFonts w:ascii="Times New Roman" w:hAnsi="Times New Roman"/>
          <w:sz w:val="28"/>
          <w:szCs w:val="28"/>
        </w:rPr>
        <w:t xml:space="preserve"> </w:t>
      </w:r>
    </w:p>
    <w:p w:rsidR="00541714" w:rsidRPr="00ED201C" w:rsidRDefault="00541714" w:rsidP="00ED20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201C">
        <w:rPr>
          <w:rFonts w:ascii="Times New Roman" w:hAnsi="Times New Roman"/>
          <w:sz w:val="28"/>
          <w:szCs w:val="28"/>
          <w:shd w:val="clear" w:color="auto" w:fill="FFFFFF"/>
        </w:rPr>
        <w:t xml:space="preserve"> В Лицее ТДМ вводится в деятел</w:t>
      </w:r>
      <w:r w:rsidR="003C55D9">
        <w:rPr>
          <w:rFonts w:ascii="Times New Roman" w:hAnsi="Times New Roman"/>
          <w:sz w:val="28"/>
          <w:szCs w:val="28"/>
          <w:shd w:val="clear" w:color="auto" w:fill="FFFFFF"/>
        </w:rPr>
        <w:t>ьность педагога так же пошагово.</w:t>
      </w:r>
      <w:r w:rsidRPr="00ED20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41714" w:rsidRPr="00ED201C" w:rsidRDefault="00541714" w:rsidP="00ED20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201C">
        <w:rPr>
          <w:rFonts w:ascii="Times New Roman" w:hAnsi="Times New Roman"/>
          <w:sz w:val="28"/>
          <w:szCs w:val="28"/>
        </w:rPr>
        <w:t xml:space="preserve"> Чтобы иметь представление о технологии  и получить первичный опыт</w:t>
      </w:r>
      <w:r w:rsidRPr="00ED201C">
        <w:rPr>
          <w:rFonts w:ascii="Times New Roman" w:hAnsi="Times New Roman"/>
          <w:sz w:val="28"/>
          <w:szCs w:val="28"/>
          <w:shd w:val="clear" w:color="auto" w:fill="FFFFFF"/>
        </w:rPr>
        <w:t xml:space="preserve"> с 2011года педагоги ежегодно проходят курсовую подготовку как на базе Центра системно</w:t>
      </w:r>
      <w:r w:rsidR="003C55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201C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ED201C">
        <w:rPr>
          <w:rFonts w:ascii="Times New Roman" w:hAnsi="Times New Roman"/>
          <w:sz w:val="28"/>
          <w:szCs w:val="28"/>
          <w:shd w:val="clear" w:color="auto" w:fill="FFFFFF"/>
        </w:rPr>
        <w:t>деятельностной</w:t>
      </w:r>
      <w:proofErr w:type="spellEnd"/>
      <w:r w:rsidRPr="00ED201C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</w:t>
      </w:r>
      <w:r w:rsidR="003C55D9">
        <w:rPr>
          <w:rFonts w:ascii="Times New Roman" w:hAnsi="Times New Roman"/>
          <w:sz w:val="28"/>
          <w:szCs w:val="28"/>
          <w:shd w:val="clear" w:color="auto" w:fill="FFFFFF"/>
        </w:rPr>
        <w:t>ики « Школа 2000…» в г. Москве,</w:t>
      </w:r>
      <w:r w:rsidRPr="00ED201C">
        <w:rPr>
          <w:rFonts w:ascii="Times New Roman" w:hAnsi="Times New Roman"/>
          <w:sz w:val="28"/>
          <w:szCs w:val="28"/>
          <w:shd w:val="clear" w:color="auto" w:fill="FFFFFF"/>
        </w:rPr>
        <w:t xml:space="preserve"> так и на выездных семинарах. </w:t>
      </w:r>
    </w:p>
    <w:p w:rsidR="00541714" w:rsidRPr="00ED201C" w:rsidRDefault="00541714" w:rsidP="00ED20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201C">
        <w:rPr>
          <w:rFonts w:ascii="Times New Roman" w:hAnsi="Times New Roman"/>
          <w:sz w:val="28"/>
          <w:szCs w:val="28"/>
        </w:rPr>
        <w:lastRenderedPageBreak/>
        <w:t xml:space="preserve">Приобретают знания о способе выполнения ТДМ, </w:t>
      </w:r>
      <w:r w:rsidRPr="00ED201C">
        <w:rPr>
          <w:rFonts w:ascii="Times New Roman" w:hAnsi="Times New Roman"/>
          <w:sz w:val="28"/>
          <w:szCs w:val="28"/>
          <w:shd w:val="clear" w:color="auto" w:fill="FFFFFF"/>
        </w:rPr>
        <w:t>работая в динамических творческих группах, проводя практические заседания, на которых представляют методические разработки по разным дисциплинам,</w:t>
      </w:r>
    </w:p>
    <w:p w:rsidR="00541714" w:rsidRPr="00ED201C" w:rsidRDefault="00541714" w:rsidP="00ED20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201C">
        <w:rPr>
          <w:rFonts w:ascii="Times New Roman" w:hAnsi="Times New Roman"/>
          <w:sz w:val="28"/>
          <w:szCs w:val="28"/>
        </w:rPr>
        <w:t xml:space="preserve">Тренируются  в применении технологии </w:t>
      </w:r>
      <w:r w:rsidRPr="00ED201C">
        <w:rPr>
          <w:rFonts w:ascii="Times New Roman" w:hAnsi="Times New Roman"/>
          <w:sz w:val="28"/>
          <w:szCs w:val="28"/>
          <w:shd w:val="clear" w:color="auto" w:fill="FFFFFF"/>
        </w:rPr>
        <w:t xml:space="preserve"> на открытых занятиях, которые  посещают педагоги и начальных классов, и среднего звена, анализируют их, ведь когда посещаешь занятия коллег не по своему предмету - отслеживаешь  работу с позиции введения данной технологии, и предметность отходит на второй план.</w:t>
      </w:r>
    </w:p>
    <w:p w:rsidR="00541714" w:rsidRPr="00ED201C" w:rsidRDefault="00541714" w:rsidP="00ED20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201C">
        <w:rPr>
          <w:rFonts w:ascii="Times New Roman" w:hAnsi="Times New Roman"/>
          <w:sz w:val="28"/>
          <w:szCs w:val="28"/>
          <w:shd w:val="clear" w:color="auto" w:fill="FFFFFF"/>
        </w:rPr>
        <w:t xml:space="preserve"> А 4 этап-контроль-выступление с обобщением опыта работы по данной теме на ГМО, участие в конкурсах педагогического мастерства: </w:t>
      </w:r>
    </w:p>
    <w:p w:rsidR="00E75E40" w:rsidRPr="00ED201C" w:rsidRDefault="00021374" w:rsidP="003C55D9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D201C">
        <w:rPr>
          <w:rFonts w:ascii="Times New Roman" w:hAnsi="Times New Roman"/>
          <w:sz w:val="28"/>
          <w:szCs w:val="28"/>
        </w:rPr>
        <w:t>17 открытых уроков в рамках творческой мастерской – 103 посещения педагогами Лицея;</w:t>
      </w:r>
    </w:p>
    <w:p w:rsidR="00E75E40" w:rsidRPr="00ED201C" w:rsidRDefault="00021374" w:rsidP="003C55D9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ED201C">
        <w:rPr>
          <w:rFonts w:ascii="Times New Roman" w:hAnsi="Times New Roman"/>
          <w:sz w:val="28"/>
          <w:szCs w:val="28"/>
        </w:rPr>
        <w:t>6 открытых уроков для учителей Сарова</w:t>
      </w:r>
      <w:r w:rsidR="003C55D9">
        <w:rPr>
          <w:rFonts w:ascii="Times New Roman" w:hAnsi="Times New Roman"/>
          <w:sz w:val="28"/>
          <w:szCs w:val="28"/>
        </w:rPr>
        <w:t>;</w:t>
      </w:r>
    </w:p>
    <w:p w:rsidR="00E75E40" w:rsidRPr="00ED201C" w:rsidRDefault="00021374" w:rsidP="003C55D9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ED201C">
        <w:rPr>
          <w:rFonts w:ascii="Times New Roman" w:hAnsi="Times New Roman"/>
          <w:sz w:val="28"/>
          <w:szCs w:val="28"/>
        </w:rPr>
        <w:t>6 мастер-классов на Межрайонном педагогическом семинаре практикуме «Реализация   программы  НОО в условиях ФГОС» с. Болдино (учителя начальных классов)</w:t>
      </w:r>
      <w:r w:rsidR="003C55D9">
        <w:rPr>
          <w:rFonts w:ascii="Times New Roman" w:hAnsi="Times New Roman"/>
          <w:sz w:val="28"/>
          <w:szCs w:val="28"/>
        </w:rPr>
        <w:t>;</w:t>
      </w:r>
    </w:p>
    <w:p w:rsidR="00E75E40" w:rsidRPr="00ED201C" w:rsidRDefault="00021374" w:rsidP="003C55D9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ED201C">
        <w:rPr>
          <w:rFonts w:ascii="Times New Roman" w:hAnsi="Times New Roman"/>
          <w:sz w:val="28"/>
          <w:szCs w:val="28"/>
        </w:rPr>
        <w:t>Выступлени</w:t>
      </w:r>
      <w:r w:rsidR="003C55D9">
        <w:rPr>
          <w:rFonts w:ascii="Times New Roman" w:hAnsi="Times New Roman"/>
          <w:sz w:val="28"/>
          <w:szCs w:val="28"/>
        </w:rPr>
        <w:t>е на Всероссийской  конференции</w:t>
      </w:r>
      <w:r w:rsidRPr="00ED201C">
        <w:rPr>
          <w:rFonts w:ascii="Times New Roman" w:hAnsi="Times New Roman"/>
          <w:sz w:val="28"/>
          <w:szCs w:val="28"/>
        </w:rPr>
        <w:t xml:space="preserve"> </w:t>
      </w:r>
      <w:r w:rsidR="003C55D9">
        <w:rPr>
          <w:rFonts w:ascii="Times New Roman" w:hAnsi="Times New Roman"/>
          <w:sz w:val="28"/>
          <w:szCs w:val="28"/>
        </w:rPr>
        <w:t>(</w:t>
      </w:r>
      <w:proofErr w:type="spellStart"/>
      <w:r w:rsidR="003C55D9">
        <w:rPr>
          <w:rFonts w:ascii="Times New Roman" w:hAnsi="Times New Roman"/>
          <w:sz w:val="28"/>
          <w:szCs w:val="28"/>
        </w:rPr>
        <w:t>г</w:t>
      </w:r>
      <w:proofErr w:type="gramStart"/>
      <w:r w:rsidR="003C55D9">
        <w:rPr>
          <w:rFonts w:ascii="Times New Roman" w:hAnsi="Times New Roman"/>
          <w:sz w:val="28"/>
          <w:szCs w:val="28"/>
        </w:rPr>
        <w:t>.</w:t>
      </w:r>
      <w:r w:rsidRPr="00ED201C">
        <w:rPr>
          <w:rFonts w:ascii="Times New Roman" w:hAnsi="Times New Roman"/>
          <w:sz w:val="28"/>
          <w:szCs w:val="28"/>
        </w:rPr>
        <w:t>А</w:t>
      </w:r>
      <w:proofErr w:type="gramEnd"/>
      <w:r w:rsidRPr="00ED201C">
        <w:rPr>
          <w:rFonts w:ascii="Times New Roman" w:hAnsi="Times New Roman"/>
          <w:sz w:val="28"/>
          <w:szCs w:val="28"/>
        </w:rPr>
        <w:t>напа</w:t>
      </w:r>
      <w:proofErr w:type="spellEnd"/>
      <w:r w:rsidR="003C55D9">
        <w:rPr>
          <w:rFonts w:ascii="Times New Roman" w:hAnsi="Times New Roman"/>
          <w:sz w:val="28"/>
          <w:szCs w:val="28"/>
        </w:rPr>
        <w:t>);</w:t>
      </w:r>
    </w:p>
    <w:p w:rsidR="00CF25D5" w:rsidRPr="003C55D9" w:rsidRDefault="00021374" w:rsidP="003C55D9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ED201C">
        <w:rPr>
          <w:rFonts w:ascii="Times New Roman" w:hAnsi="Times New Roman"/>
          <w:sz w:val="28"/>
          <w:szCs w:val="28"/>
        </w:rPr>
        <w:t>5 педагогов стали дипломантами Всероссийского конкурса «Учу учиться» на лучшую педагогическую разработку на основе системно-</w:t>
      </w:r>
      <w:proofErr w:type="spellStart"/>
      <w:r w:rsidRPr="00ED201C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ED201C">
        <w:rPr>
          <w:rFonts w:ascii="Times New Roman" w:hAnsi="Times New Roman"/>
          <w:sz w:val="28"/>
          <w:szCs w:val="28"/>
        </w:rPr>
        <w:t xml:space="preserve"> подхода «Школа 2000…»</w:t>
      </w:r>
      <w:r w:rsidR="003C55D9">
        <w:rPr>
          <w:rFonts w:ascii="Times New Roman" w:hAnsi="Times New Roman"/>
          <w:sz w:val="28"/>
          <w:szCs w:val="28"/>
        </w:rPr>
        <w:t>.</w:t>
      </w:r>
      <w:r w:rsidRPr="00ED201C">
        <w:rPr>
          <w:rFonts w:ascii="Times New Roman" w:hAnsi="Times New Roman"/>
          <w:sz w:val="28"/>
          <w:szCs w:val="28"/>
        </w:rPr>
        <w:t xml:space="preserve"> </w:t>
      </w:r>
    </w:p>
    <w:p w:rsidR="00CF25D5" w:rsidRPr="00ED201C" w:rsidRDefault="00CF25D5" w:rsidP="00ED20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01C">
        <w:rPr>
          <w:rFonts w:ascii="Times New Roman" w:hAnsi="Times New Roman"/>
          <w:sz w:val="28"/>
          <w:szCs w:val="28"/>
        </w:rPr>
        <w:t>С декабря 2014 г. Лицей является соисполнителем проекта «Механизмы внедрения системно-деятельностного подхода с позиций непрерывности образования (ДО – НОО - ООО)» ФИП НОУ ДПО «ИСДП». Приглашаем к сотрудничест</w:t>
      </w:r>
      <w:r w:rsidR="00541714" w:rsidRPr="00ED201C">
        <w:rPr>
          <w:rFonts w:ascii="Times New Roman" w:hAnsi="Times New Roman"/>
          <w:sz w:val="28"/>
          <w:szCs w:val="28"/>
        </w:rPr>
        <w:t>ву образовательные организации г</w:t>
      </w:r>
      <w:r w:rsidRPr="00ED201C">
        <w:rPr>
          <w:rFonts w:ascii="Times New Roman" w:hAnsi="Times New Roman"/>
          <w:sz w:val="28"/>
          <w:szCs w:val="28"/>
        </w:rPr>
        <w:t>. Саров и предлагаем обучающие семинары по использованию данной технологии.</w:t>
      </w:r>
      <w:r w:rsidR="008A476E" w:rsidRPr="00ED201C">
        <w:rPr>
          <w:rFonts w:ascii="Times New Roman" w:hAnsi="Times New Roman"/>
          <w:sz w:val="28"/>
          <w:szCs w:val="28"/>
        </w:rPr>
        <w:t xml:space="preserve"> Информацию по работе в данной технологии можно найти на страничке сайта</w:t>
      </w:r>
      <w:r w:rsidR="00547AE7" w:rsidRPr="00ED201C">
        <w:rPr>
          <w:rFonts w:ascii="Times New Roman" w:hAnsi="Times New Roman"/>
          <w:sz w:val="28"/>
          <w:szCs w:val="28"/>
        </w:rPr>
        <w:t xml:space="preserve"> Лицея.</w:t>
      </w:r>
    </w:p>
    <w:p w:rsidR="00CF25D5" w:rsidRPr="00ED201C" w:rsidRDefault="00CF25D5" w:rsidP="00ED20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01C">
        <w:rPr>
          <w:rFonts w:ascii="Times New Roman" w:eastAsia="Times New Roman" w:hAnsi="Times New Roman"/>
          <w:sz w:val="28"/>
          <w:szCs w:val="28"/>
          <w:lang w:eastAsia="ru-RU"/>
        </w:rPr>
        <w:t>И в заключение, хотелось бы напомнить, что применяя современные технологии, педагог развивается сам.</w:t>
      </w:r>
    </w:p>
    <w:p w:rsidR="00CF25D5" w:rsidRPr="00ED201C" w:rsidRDefault="00CF25D5" w:rsidP="005D0C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CD4" w:rsidRPr="003C55D9" w:rsidRDefault="003C55D9" w:rsidP="003C5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5D9">
        <w:rPr>
          <w:rFonts w:ascii="Times New Roman" w:hAnsi="Times New Roman"/>
          <w:b/>
          <w:sz w:val="24"/>
          <w:szCs w:val="24"/>
        </w:rPr>
        <w:t>Л</w:t>
      </w:r>
      <w:r w:rsidR="00263CD4" w:rsidRPr="003C55D9">
        <w:rPr>
          <w:rFonts w:ascii="Times New Roman" w:hAnsi="Times New Roman"/>
          <w:b/>
          <w:sz w:val="24"/>
          <w:szCs w:val="24"/>
        </w:rPr>
        <w:t>итература</w:t>
      </w:r>
    </w:p>
    <w:p w:rsidR="00263CD4" w:rsidRPr="003C55D9" w:rsidRDefault="00263CD4" w:rsidP="00263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9">
        <w:rPr>
          <w:rFonts w:ascii="Times New Roman" w:hAnsi="Times New Roman"/>
          <w:sz w:val="28"/>
          <w:szCs w:val="28"/>
        </w:rPr>
        <w:t>1</w:t>
      </w:r>
      <w:r w:rsidRPr="00ED201C">
        <w:rPr>
          <w:rFonts w:ascii="Times New Roman" w:hAnsi="Times New Roman"/>
          <w:i/>
          <w:sz w:val="28"/>
          <w:szCs w:val="28"/>
        </w:rPr>
        <w:t>.</w:t>
      </w:r>
      <w:r w:rsidRPr="003C55D9">
        <w:rPr>
          <w:rFonts w:ascii="Times New Roman" w:hAnsi="Times New Roman"/>
          <w:sz w:val="24"/>
          <w:szCs w:val="24"/>
        </w:rPr>
        <w:t xml:space="preserve">Мир деятельности. Методические рекомендации к </w:t>
      </w:r>
      <w:proofErr w:type="spellStart"/>
      <w:r w:rsidR="008B6358" w:rsidRPr="003C55D9">
        <w:rPr>
          <w:rFonts w:ascii="Times New Roman" w:hAnsi="Times New Roman"/>
          <w:sz w:val="24"/>
          <w:szCs w:val="24"/>
        </w:rPr>
        <w:t>надпредметному</w:t>
      </w:r>
      <w:proofErr w:type="spellEnd"/>
      <w:r w:rsidR="008B6358" w:rsidRPr="003C55D9">
        <w:rPr>
          <w:rFonts w:ascii="Times New Roman" w:hAnsi="Times New Roman"/>
          <w:sz w:val="24"/>
          <w:szCs w:val="24"/>
        </w:rPr>
        <w:t xml:space="preserve"> курсу.1 класс. / П</w:t>
      </w:r>
      <w:r w:rsidRPr="003C55D9">
        <w:rPr>
          <w:rFonts w:ascii="Times New Roman" w:hAnsi="Times New Roman"/>
          <w:sz w:val="24"/>
          <w:szCs w:val="24"/>
        </w:rPr>
        <w:t xml:space="preserve">од ред. Л.Г. </w:t>
      </w:r>
      <w:proofErr w:type="spellStart"/>
      <w:r w:rsidRPr="003C55D9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3C55D9">
        <w:rPr>
          <w:rFonts w:ascii="Times New Roman" w:hAnsi="Times New Roman"/>
          <w:sz w:val="24"/>
          <w:szCs w:val="24"/>
        </w:rPr>
        <w:t>.- М.: Национальное образование, 2011</w:t>
      </w:r>
    </w:p>
    <w:p w:rsidR="00263CD4" w:rsidRPr="003C55D9" w:rsidRDefault="008B6358" w:rsidP="008B6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9">
        <w:rPr>
          <w:rFonts w:ascii="Times New Roman" w:hAnsi="Times New Roman"/>
          <w:sz w:val="24"/>
          <w:szCs w:val="24"/>
        </w:rPr>
        <w:t>2.http://cf17.hc.ru</w:t>
      </w:r>
    </w:p>
    <w:p w:rsidR="008B6358" w:rsidRPr="003C55D9" w:rsidRDefault="008B6358" w:rsidP="008B6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9">
        <w:rPr>
          <w:rFonts w:ascii="Times New Roman" w:hAnsi="Times New Roman"/>
          <w:sz w:val="24"/>
          <w:szCs w:val="24"/>
        </w:rPr>
        <w:t>3.http://</w:t>
      </w:r>
      <w:hyperlink r:id="rId6" w:tgtFrame="_blank" w:history="1">
        <w:r w:rsidRPr="003C55D9">
          <w:rPr>
            <w:rFonts w:ascii="Times New Roman" w:hAnsi="Times New Roman"/>
            <w:sz w:val="24"/>
            <w:szCs w:val="24"/>
          </w:rPr>
          <w:t>sch2000.ru</w:t>
        </w:r>
      </w:hyperlink>
      <w:r w:rsidRPr="003C55D9">
        <w:rPr>
          <w:rFonts w:ascii="Times New Roman" w:hAnsi="Times New Roman"/>
          <w:sz w:val="24"/>
          <w:szCs w:val="24"/>
        </w:rPr>
        <w:t xml:space="preserve"> </w:t>
      </w:r>
    </w:p>
    <w:p w:rsidR="008B6358" w:rsidRPr="00935DA7" w:rsidRDefault="008B6358" w:rsidP="008B6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5D9">
        <w:rPr>
          <w:rFonts w:ascii="Times New Roman" w:hAnsi="Times New Roman"/>
          <w:sz w:val="24"/>
          <w:szCs w:val="24"/>
        </w:rPr>
        <w:t xml:space="preserve">4. </w:t>
      </w:r>
      <w:hyperlink r:id="rId7" w:history="1">
        <w:r w:rsidR="002C6157" w:rsidRPr="002C6157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2C6157" w:rsidRPr="00935DA7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2C6157" w:rsidRPr="002C6157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2C6157" w:rsidRPr="00935DA7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2C6157" w:rsidRPr="002C6157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menobr</w:t>
        </w:r>
        <w:proofErr w:type="spellEnd"/>
        <w:r w:rsidR="002C6157" w:rsidRPr="00935DA7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2C6157" w:rsidRPr="002C6157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C6157" w:rsidRPr="00935DA7" w:rsidRDefault="002C6157" w:rsidP="008B6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157" w:rsidRPr="00935DA7" w:rsidRDefault="002C6157" w:rsidP="002C61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Pr="00935D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935DA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Strizhova</w:t>
      </w:r>
      <w:proofErr w:type="spellEnd"/>
    </w:p>
    <w:p w:rsidR="002C6157" w:rsidRDefault="002C6157" w:rsidP="002C61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F3766">
        <w:rPr>
          <w:rFonts w:ascii="Times New Roman" w:hAnsi="Times New Roman"/>
          <w:sz w:val="24"/>
          <w:szCs w:val="24"/>
          <w:lang w:val="en-US"/>
        </w:rPr>
        <w:t>Implementation of the Federal Educational Standard based on the usage of modern technologies: from the point of continuity.</w:t>
      </w:r>
    </w:p>
    <w:p w:rsidR="002C6157" w:rsidRPr="00AF3766" w:rsidRDefault="002C6157" w:rsidP="002C61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F3766">
        <w:rPr>
          <w:rFonts w:ascii="Times New Roman" w:hAnsi="Times New Roman"/>
          <w:b/>
          <w:sz w:val="24"/>
          <w:szCs w:val="24"/>
          <w:lang w:val="en-US"/>
        </w:rPr>
        <w:t>Annotation.</w:t>
      </w:r>
      <w:proofErr w:type="gramEnd"/>
    </w:p>
    <w:p w:rsidR="002C6157" w:rsidRPr="00AF3766" w:rsidRDefault="002C6157" w:rsidP="002C6157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AF3766">
        <w:rPr>
          <w:rFonts w:ascii="Times New Roman" w:hAnsi="Times New Roman"/>
          <w:sz w:val="24"/>
          <w:szCs w:val="24"/>
          <w:lang w:val="en-US"/>
        </w:rPr>
        <w:t>The article touches upon the implementation of the Federal Educational Standard in the Lyceum №15 (</w:t>
      </w:r>
      <w:proofErr w:type="spellStart"/>
      <w:r w:rsidRPr="00AF3766">
        <w:rPr>
          <w:rFonts w:ascii="Times New Roman" w:hAnsi="Times New Roman"/>
          <w:sz w:val="24"/>
          <w:szCs w:val="24"/>
          <w:lang w:val="en-US"/>
        </w:rPr>
        <w:t>Sarov</w:t>
      </w:r>
      <w:proofErr w:type="spellEnd"/>
      <w:r w:rsidRPr="00AF3766">
        <w:rPr>
          <w:rFonts w:ascii="Times New Roman" w:hAnsi="Times New Roman"/>
          <w:sz w:val="24"/>
          <w:szCs w:val="24"/>
          <w:lang w:val="en-US"/>
        </w:rPr>
        <w:t>, Russia) which helped to define the priorities in educational process, to build relationships with the participants of the educational process in a new way. The main feature is learning through activity method, when a range of intellectual qualities of a person is formed and developed at each stage of education simultaneously.</w:t>
      </w:r>
    </w:p>
    <w:p w:rsidR="002C6157" w:rsidRPr="00AF3766" w:rsidRDefault="002C6157" w:rsidP="002C615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F3766">
        <w:rPr>
          <w:rFonts w:ascii="Times New Roman" w:hAnsi="Times New Roman"/>
          <w:b/>
          <w:sz w:val="24"/>
          <w:szCs w:val="24"/>
          <w:lang w:val="en-US"/>
        </w:rPr>
        <w:t>Keywords :</w:t>
      </w:r>
      <w:proofErr w:type="gramEnd"/>
      <w:r w:rsidRPr="00AF37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F3766">
        <w:rPr>
          <w:rFonts w:ascii="Times New Roman" w:hAnsi="Times New Roman"/>
          <w:sz w:val="24"/>
          <w:szCs w:val="24"/>
          <w:lang w:val="en-US"/>
        </w:rPr>
        <w:t>activity method; FES; continuity; universal training skills .</w:t>
      </w:r>
    </w:p>
    <w:p w:rsidR="002C6157" w:rsidRPr="00935DA7" w:rsidRDefault="002C6157" w:rsidP="008B6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C6157" w:rsidRPr="00935DA7" w:rsidSect="00ED201C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4A"/>
      </v:shape>
    </w:pict>
  </w:numPicBullet>
  <w:abstractNum w:abstractNumId="0">
    <w:nsid w:val="006255D4"/>
    <w:multiLevelType w:val="hybridMultilevel"/>
    <w:tmpl w:val="FFC0F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E69EF"/>
    <w:multiLevelType w:val="hybridMultilevel"/>
    <w:tmpl w:val="759078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DF197F"/>
    <w:multiLevelType w:val="hybridMultilevel"/>
    <w:tmpl w:val="B1BC0F66"/>
    <w:lvl w:ilvl="0" w:tplc="37504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48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3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C9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E0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62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28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8D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29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142230"/>
    <w:multiLevelType w:val="hybridMultilevel"/>
    <w:tmpl w:val="9362B274"/>
    <w:lvl w:ilvl="0" w:tplc="A45E1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96D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9884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68B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EC1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6B1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676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006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CE7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07021"/>
    <w:multiLevelType w:val="multilevel"/>
    <w:tmpl w:val="D928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F71548"/>
    <w:multiLevelType w:val="multilevel"/>
    <w:tmpl w:val="27D0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0791F"/>
    <w:multiLevelType w:val="hybridMultilevel"/>
    <w:tmpl w:val="5C2424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8A376F"/>
    <w:multiLevelType w:val="multilevel"/>
    <w:tmpl w:val="C922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E4375E"/>
    <w:multiLevelType w:val="hybridMultilevel"/>
    <w:tmpl w:val="9C2EF646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E925525"/>
    <w:multiLevelType w:val="hybridMultilevel"/>
    <w:tmpl w:val="9E1AE8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687A3E"/>
    <w:multiLevelType w:val="hybridMultilevel"/>
    <w:tmpl w:val="E376EBD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72B2716"/>
    <w:multiLevelType w:val="hybridMultilevel"/>
    <w:tmpl w:val="6202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92C1C"/>
    <w:multiLevelType w:val="hybridMultilevel"/>
    <w:tmpl w:val="C5303E0C"/>
    <w:lvl w:ilvl="0" w:tplc="BEE6F3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246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A00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68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632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63A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0D7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6D2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8DC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A52B6C"/>
    <w:multiLevelType w:val="multilevel"/>
    <w:tmpl w:val="0468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369"/>
    <w:rsid w:val="000151C4"/>
    <w:rsid w:val="00021374"/>
    <w:rsid w:val="000800A5"/>
    <w:rsid w:val="000C2A81"/>
    <w:rsid w:val="001C36BD"/>
    <w:rsid w:val="002223FD"/>
    <w:rsid w:val="00224A58"/>
    <w:rsid w:val="002464EF"/>
    <w:rsid w:val="002556BA"/>
    <w:rsid w:val="00261741"/>
    <w:rsid w:val="00263CD4"/>
    <w:rsid w:val="00272A0D"/>
    <w:rsid w:val="002C6157"/>
    <w:rsid w:val="00384B65"/>
    <w:rsid w:val="003C55D9"/>
    <w:rsid w:val="00496F8A"/>
    <w:rsid w:val="004A03CA"/>
    <w:rsid w:val="004A130B"/>
    <w:rsid w:val="004A55D5"/>
    <w:rsid w:val="00541714"/>
    <w:rsid w:val="00547AE7"/>
    <w:rsid w:val="005A7161"/>
    <w:rsid w:val="005D0C47"/>
    <w:rsid w:val="0061066D"/>
    <w:rsid w:val="0061168A"/>
    <w:rsid w:val="00620F73"/>
    <w:rsid w:val="006815C6"/>
    <w:rsid w:val="006946E2"/>
    <w:rsid w:val="006E2B10"/>
    <w:rsid w:val="0077682A"/>
    <w:rsid w:val="007960D4"/>
    <w:rsid w:val="007B5120"/>
    <w:rsid w:val="007E40AA"/>
    <w:rsid w:val="00801695"/>
    <w:rsid w:val="00841B19"/>
    <w:rsid w:val="00871369"/>
    <w:rsid w:val="00876BCA"/>
    <w:rsid w:val="008A3DC3"/>
    <w:rsid w:val="008A476E"/>
    <w:rsid w:val="008B40EE"/>
    <w:rsid w:val="008B6358"/>
    <w:rsid w:val="008C655A"/>
    <w:rsid w:val="008E2FC1"/>
    <w:rsid w:val="00935DA7"/>
    <w:rsid w:val="009828CE"/>
    <w:rsid w:val="00992B7A"/>
    <w:rsid w:val="00A06C9D"/>
    <w:rsid w:val="00A134DC"/>
    <w:rsid w:val="00A7679F"/>
    <w:rsid w:val="00B03CB1"/>
    <w:rsid w:val="00B0534D"/>
    <w:rsid w:val="00BF2241"/>
    <w:rsid w:val="00BF4F3A"/>
    <w:rsid w:val="00C40255"/>
    <w:rsid w:val="00C644EE"/>
    <w:rsid w:val="00CA432B"/>
    <w:rsid w:val="00CC483B"/>
    <w:rsid w:val="00CF25D5"/>
    <w:rsid w:val="00D06719"/>
    <w:rsid w:val="00D90E9F"/>
    <w:rsid w:val="00DB2E8B"/>
    <w:rsid w:val="00E00F18"/>
    <w:rsid w:val="00E24BFF"/>
    <w:rsid w:val="00E71132"/>
    <w:rsid w:val="00E75E40"/>
    <w:rsid w:val="00E80FA8"/>
    <w:rsid w:val="00ED201C"/>
    <w:rsid w:val="00F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4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B1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76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90E9F"/>
    <w:pPr>
      <w:spacing w:after="14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D90E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D90E9F"/>
    <w:rPr>
      <w:rFonts w:ascii="Times New Roman" w:eastAsia="Times New Roman" w:hAnsi="Times New Roman"/>
    </w:rPr>
  </w:style>
  <w:style w:type="paragraph" w:customStyle="1" w:styleId="c18">
    <w:name w:val="c18"/>
    <w:basedOn w:val="a"/>
    <w:rsid w:val="008C655A"/>
    <w:pPr>
      <w:spacing w:before="85" w:after="8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C655A"/>
  </w:style>
  <w:style w:type="character" w:styleId="aa">
    <w:name w:val="Hyperlink"/>
    <w:basedOn w:val="a0"/>
    <w:uiPriority w:val="99"/>
    <w:unhideWhenUsed/>
    <w:rsid w:val="00263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0685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16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9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1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70456">
                                                          <w:marLeft w:val="141"/>
                                                          <w:marRight w:val="1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9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69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86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07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7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04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768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475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61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46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n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2000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10</cp:revision>
  <dcterms:created xsi:type="dcterms:W3CDTF">2015-09-05T15:24:00Z</dcterms:created>
  <dcterms:modified xsi:type="dcterms:W3CDTF">2016-03-30T08:04:00Z</dcterms:modified>
</cp:coreProperties>
</file>